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4448" w:rsidRPr="00AB7412" w:rsidRDefault="00AE4448">
      <w:pPr>
        <w:ind w:hanging="32"/>
        <w:jc w:val="center"/>
        <w:rPr>
          <w:b/>
          <w:bCs/>
          <w:color w:val="000000" w:themeColor="text1"/>
          <w:sz w:val="28"/>
          <w:szCs w:val="28"/>
        </w:rPr>
      </w:pPr>
      <w:r w:rsidRPr="00AB7412">
        <w:rPr>
          <w:b/>
          <w:bCs/>
          <w:color w:val="000000" w:themeColor="text1"/>
          <w:sz w:val="28"/>
          <w:szCs w:val="28"/>
        </w:rPr>
        <w:t>Федеральное государственное образовательное бюджетное</w:t>
      </w:r>
    </w:p>
    <w:p w:rsidR="00AC42D0" w:rsidRDefault="00AB7412" w:rsidP="00AB7412">
      <w:pPr>
        <w:ind w:hanging="32"/>
        <w:jc w:val="center"/>
        <w:rPr>
          <w:b/>
          <w:bCs/>
          <w:color w:val="000000" w:themeColor="text1"/>
          <w:sz w:val="28"/>
          <w:szCs w:val="28"/>
        </w:rPr>
      </w:pPr>
      <w:r w:rsidRPr="00AB7412">
        <w:rPr>
          <w:b/>
          <w:bCs/>
          <w:color w:val="000000" w:themeColor="text1"/>
          <w:sz w:val="28"/>
          <w:szCs w:val="28"/>
        </w:rPr>
        <w:t xml:space="preserve"> </w:t>
      </w:r>
      <w:r w:rsidR="00AE4448" w:rsidRPr="00AB7412">
        <w:rPr>
          <w:b/>
          <w:bCs/>
          <w:color w:val="000000" w:themeColor="text1"/>
          <w:sz w:val="28"/>
          <w:szCs w:val="28"/>
        </w:rPr>
        <w:t xml:space="preserve"> учреждение высшего образования</w:t>
      </w:r>
    </w:p>
    <w:p w:rsidR="00AC42D0" w:rsidRDefault="00AE4448">
      <w:pPr>
        <w:jc w:val="center"/>
        <w:rPr>
          <w:b/>
          <w:color w:val="000000" w:themeColor="text1"/>
          <w:sz w:val="28"/>
          <w:szCs w:val="28"/>
        </w:rPr>
      </w:pPr>
      <w:r>
        <w:rPr>
          <w:b/>
          <w:color w:val="000000" w:themeColor="text1"/>
          <w:sz w:val="28"/>
          <w:szCs w:val="28"/>
        </w:rPr>
        <w:t xml:space="preserve">«ФИНАНСОВЫЙ УНИВЕРСИТЕТ ПРИ ПРАВИТЕЛЬСТВЕ </w:t>
      </w:r>
    </w:p>
    <w:p w:rsidR="00AC42D0" w:rsidRDefault="00AE4448">
      <w:pPr>
        <w:jc w:val="center"/>
        <w:rPr>
          <w:b/>
          <w:color w:val="000000" w:themeColor="text1"/>
          <w:sz w:val="28"/>
          <w:szCs w:val="28"/>
        </w:rPr>
      </w:pPr>
      <w:r>
        <w:rPr>
          <w:b/>
          <w:color w:val="000000" w:themeColor="text1"/>
          <w:sz w:val="28"/>
          <w:szCs w:val="28"/>
        </w:rPr>
        <w:t>РОССИЙСКОЙ ФЕДЕРАЦИИ»</w:t>
      </w:r>
    </w:p>
    <w:p w:rsidR="00AC42D0" w:rsidRDefault="00AE4448">
      <w:pPr>
        <w:jc w:val="center"/>
        <w:rPr>
          <w:b/>
          <w:bCs/>
          <w:color w:val="000000" w:themeColor="text1"/>
          <w:sz w:val="28"/>
          <w:szCs w:val="28"/>
        </w:rPr>
      </w:pPr>
      <w:r>
        <w:rPr>
          <w:b/>
          <w:color w:val="000000" w:themeColor="text1"/>
          <w:sz w:val="28"/>
          <w:szCs w:val="28"/>
        </w:rPr>
        <w:t>(Финансовый университет)</w:t>
      </w:r>
    </w:p>
    <w:p w:rsidR="00AC42D0" w:rsidRDefault="00AC42D0">
      <w:pPr>
        <w:jc w:val="center"/>
        <w:rPr>
          <w:b/>
          <w:bCs/>
          <w:color w:val="000000" w:themeColor="text1"/>
          <w:sz w:val="28"/>
          <w:szCs w:val="28"/>
        </w:rPr>
      </w:pPr>
    </w:p>
    <w:p w:rsidR="00AC42D0" w:rsidRDefault="00AE4448">
      <w:pPr>
        <w:ind w:left="1843" w:hanging="1843"/>
        <w:jc w:val="center"/>
        <w:rPr>
          <w:bCs/>
          <w:color w:val="000000" w:themeColor="text1"/>
          <w:sz w:val="28"/>
          <w:szCs w:val="28"/>
        </w:rPr>
      </w:pPr>
      <w:r>
        <w:rPr>
          <w:bCs/>
          <w:color w:val="000000" w:themeColor="text1"/>
          <w:sz w:val="28"/>
          <w:szCs w:val="28"/>
        </w:rPr>
        <w:t xml:space="preserve">Департамент общественных финансов </w:t>
      </w:r>
    </w:p>
    <w:p w:rsidR="00AC42D0" w:rsidRDefault="00AE4448">
      <w:pPr>
        <w:ind w:left="1843" w:hanging="1843"/>
        <w:jc w:val="center"/>
        <w:rPr>
          <w:bCs/>
          <w:color w:val="000000" w:themeColor="text1"/>
          <w:sz w:val="28"/>
          <w:szCs w:val="28"/>
        </w:rPr>
      </w:pPr>
      <w:r>
        <w:rPr>
          <w:bCs/>
          <w:color w:val="000000" w:themeColor="text1"/>
          <w:sz w:val="28"/>
          <w:szCs w:val="28"/>
        </w:rPr>
        <w:t>Финансового факультета</w:t>
      </w:r>
    </w:p>
    <w:p w:rsidR="00AC42D0" w:rsidRDefault="00AC42D0">
      <w:pPr>
        <w:jc w:val="right"/>
        <w:rPr>
          <w:b/>
          <w:bCs/>
          <w:color w:val="000000" w:themeColor="text1"/>
          <w:sz w:val="28"/>
          <w:szCs w:val="28"/>
        </w:rPr>
      </w:pPr>
    </w:p>
    <w:tbl>
      <w:tblPr>
        <w:tblW w:w="5000" w:type="pct"/>
        <w:tblInd w:w="-106" w:type="dxa"/>
        <w:tblLook w:val="00A0" w:firstRow="1" w:lastRow="0" w:firstColumn="1" w:lastColumn="0" w:noHBand="0" w:noVBand="0"/>
      </w:tblPr>
      <w:tblGrid>
        <w:gridCol w:w="5352"/>
        <w:gridCol w:w="4996"/>
      </w:tblGrid>
      <w:tr w:rsidR="00AC42D0">
        <w:tc>
          <w:tcPr>
            <w:tcW w:w="5351" w:type="dxa"/>
          </w:tcPr>
          <w:p w:rsidR="00AC42D0" w:rsidRPr="00AB7412" w:rsidRDefault="00AC42D0">
            <w:pPr>
              <w:spacing w:line="360" w:lineRule="auto"/>
              <w:jc w:val="center"/>
              <w:rPr>
                <w:sz w:val="28"/>
                <w:szCs w:val="28"/>
                <w:lang w:eastAsia="en-US"/>
              </w:rPr>
            </w:pPr>
          </w:p>
          <w:p w:rsidR="00AC42D0" w:rsidRPr="00594EF6" w:rsidRDefault="00AE4448">
            <w:pPr>
              <w:spacing w:line="360" w:lineRule="auto"/>
              <w:rPr>
                <w:sz w:val="28"/>
                <w:szCs w:val="28"/>
                <w:lang w:eastAsia="en-US"/>
              </w:rPr>
            </w:pPr>
            <w:r w:rsidRPr="00594EF6">
              <w:rPr>
                <w:sz w:val="28"/>
                <w:szCs w:val="28"/>
                <w:lang w:eastAsia="en-US"/>
              </w:rPr>
              <w:t>СОГЛАСОВАНО</w:t>
            </w:r>
          </w:p>
          <w:p w:rsidR="00AC42D0" w:rsidRPr="00594EF6" w:rsidRDefault="00AE4448">
            <w:pPr>
              <w:rPr>
                <w:sz w:val="28"/>
                <w:szCs w:val="28"/>
                <w:lang w:eastAsia="en-US"/>
              </w:rPr>
            </w:pPr>
            <w:r w:rsidRPr="00594EF6">
              <w:rPr>
                <w:sz w:val="28"/>
                <w:szCs w:val="28"/>
                <w:lang w:eastAsia="en-US"/>
              </w:rPr>
              <w:t xml:space="preserve">Заместитель директора Департамента </w:t>
            </w:r>
          </w:p>
          <w:p w:rsidR="00AC42D0" w:rsidRPr="00594EF6" w:rsidRDefault="00AE4448">
            <w:pPr>
              <w:rPr>
                <w:sz w:val="28"/>
                <w:szCs w:val="28"/>
                <w:lang w:eastAsia="en-US"/>
              </w:rPr>
            </w:pPr>
            <w:r w:rsidRPr="00594EF6">
              <w:rPr>
                <w:sz w:val="28"/>
                <w:szCs w:val="28"/>
                <w:lang w:eastAsia="en-US"/>
              </w:rPr>
              <w:t>программно-целевого планирования</w:t>
            </w:r>
          </w:p>
          <w:p w:rsidR="00AC42D0" w:rsidRPr="00594EF6" w:rsidRDefault="00AE4448">
            <w:pPr>
              <w:rPr>
                <w:sz w:val="28"/>
                <w:szCs w:val="28"/>
                <w:lang w:eastAsia="en-US"/>
              </w:rPr>
            </w:pPr>
            <w:r w:rsidRPr="00594EF6">
              <w:rPr>
                <w:sz w:val="28"/>
                <w:szCs w:val="28"/>
                <w:lang w:eastAsia="en-US"/>
              </w:rPr>
              <w:t xml:space="preserve">и эффективности бюджетных расходов </w:t>
            </w:r>
          </w:p>
          <w:p w:rsidR="00AC42D0" w:rsidRPr="00594EF6" w:rsidRDefault="00AE4448">
            <w:pPr>
              <w:rPr>
                <w:sz w:val="28"/>
                <w:szCs w:val="28"/>
                <w:lang w:eastAsia="en-US"/>
              </w:rPr>
            </w:pPr>
            <w:r w:rsidRPr="00594EF6">
              <w:rPr>
                <w:sz w:val="28"/>
                <w:szCs w:val="28"/>
                <w:lang w:eastAsia="en-US"/>
              </w:rPr>
              <w:t>Минфина России</w:t>
            </w:r>
          </w:p>
          <w:p w:rsidR="00AC42D0" w:rsidRPr="00594EF6" w:rsidRDefault="00AE4448">
            <w:pPr>
              <w:rPr>
                <w:sz w:val="28"/>
                <w:szCs w:val="28"/>
                <w:lang w:eastAsia="en-US"/>
              </w:rPr>
            </w:pPr>
            <w:r w:rsidRPr="00594EF6">
              <w:rPr>
                <w:sz w:val="28"/>
                <w:szCs w:val="28"/>
                <w:lang w:eastAsia="en-US"/>
              </w:rPr>
              <w:t>______________________ А.С. Воробьев</w:t>
            </w:r>
          </w:p>
          <w:p w:rsidR="00AC42D0" w:rsidRPr="00AB7412" w:rsidRDefault="00AE4448">
            <w:pPr>
              <w:rPr>
                <w:sz w:val="28"/>
                <w:szCs w:val="28"/>
                <w:lang w:eastAsia="en-US"/>
              </w:rPr>
            </w:pPr>
            <w:r w:rsidRPr="00594EF6">
              <w:rPr>
                <w:sz w:val="28"/>
                <w:szCs w:val="28"/>
                <w:lang w:eastAsia="en-US"/>
              </w:rPr>
              <w:t xml:space="preserve">    «</w:t>
            </w:r>
            <w:r w:rsidR="00594EF6" w:rsidRPr="00594EF6">
              <w:rPr>
                <w:sz w:val="28"/>
                <w:szCs w:val="28"/>
                <w:lang w:eastAsia="en-US"/>
              </w:rPr>
              <w:t>20</w:t>
            </w:r>
            <w:r w:rsidRPr="00594EF6">
              <w:rPr>
                <w:sz w:val="28"/>
                <w:szCs w:val="28"/>
                <w:lang w:eastAsia="en-US"/>
              </w:rPr>
              <w:t xml:space="preserve">» </w:t>
            </w:r>
            <w:r w:rsidR="00594EF6" w:rsidRPr="00594EF6">
              <w:rPr>
                <w:sz w:val="28"/>
                <w:szCs w:val="28"/>
                <w:lang w:eastAsia="en-US"/>
              </w:rPr>
              <w:t>октября</w:t>
            </w:r>
            <w:r w:rsidRPr="00594EF6">
              <w:rPr>
                <w:sz w:val="28"/>
                <w:szCs w:val="28"/>
                <w:lang w:eastAsia="en-US"/>
              </w:rPr>
              <w:t xml:space="preserve"> 2023 г.</w:t>
            </w:r>
          </w:p>
          <w:p w:rsidR="00AC42D0" w:rsidRPr="00AB7412" w:rsidRDefault="00AC42D0">
            <w:pPr>
              <w:jc w:val="both"/>
              <w:rPr>
                <w:sz w:val="28"/>
                <w:szCs w:val="28"/>
              </w:rPr>
            </w:pPr>
          </w:p>
        </w:tc>
        <w:tc>
          <w:tcPr>
            <w:tcW w:w="4996" w:type="dxa"/>
          </w:tcPr>
          <w:p w:rsidR="00AC42D0" w:rsidRPr="00AB7412" w:rsidRDefault="00AC42D0">
            <w:pPr>
              <w:spacing w:line="360" w:lineRule="auto"/>
              <w:rPr>
                <w:sz w:val="28"/>
                <w:szCs w:val="28"/>
                <w:lang w:eastAsia="en-US"/>
              </w:rPr>
            </w:pPr>
          </w:p>
          <w:p w:rsidR="00AC42D0" w:rsidRPr="00AB7412" w:rsidRDefault="00AB7412">
            <w:pPr>
              <w:spacing w:line="360" w:lineRule="auto"/>
              <w:rPr>
                <w:sz w:val="28"/>
                <w:szCs w:val="28"/>
                <w:lang w:eastAsia="en-US"/>
              </w:rPr>
            </w:pPr>
            <w:r>
              <w:rPr>
                <w:sz w:val="28"/>
                <w:szCs w:val="28"/>
                <w:lang w:eastAsia="en-US"/>
              </w:rPr>
              <w:t xml:space="preserve">                  </w:t>
            </w:r>
            <w:r w:rsidR="00AE4448" w:rsidRPr="00AB7412">
              <w:rPr>
                <w:sz w:val="28"/>
                <w:szCs w:val="28"/>
                <w:lang w:eastAsia="en-US"/>
              </w:rPr>
              <w:t>УТВЕРЖДАЮ</w:t>
            </w:r>
          </w:p>
          <w:p w:rsidR="00AC42D0" w:rsidRPr="00AB7412" w:rsidRDefault="00AB7412">
            <w:pPr>
              <w:spacing w:line="360" w:lineRule="auto"/>
              <w:rPr>
                <w:sz w:val="28"/>
                <w:szCs w:val="28"/>
                <w:lang w:eastAsia="en-US"/>
              </w:rPr>
            </w:pPr>
            <w:r>
              <w:rPr>
                <w:sz w:val="28"/>
                <w:szCs w:val="28"/>
                <w:lang w:eastAsia="en-US"/>
              </w:rPr>
              <w:t xml:space="preserve">                  </w:t>
            </w:r>
            <w:r w:rsidR="00AE4448" w:rsidRPr="00AB7412">
              <w:rPr>
                <w:sz w:val="28"/>
                <w:szCs w:val="28"/>
                <w:lang w:eastAsia="en-US"/>
              </w:rPr>
              <w:t xml:space="preserve">Проректор по учебной и </w:t>
            </w:r>
          </w:p>
          <w:p w:rsidR="00AC42D0" w:rsidRPr="00AB7412" w:rsidRDefault="00AB7412">
            <w:pPr>
              <w:spacing w:line="360" w:lineRule="auto"/>
              <w:rPr>
                <w:sz w:val="28"/>
                <w:szCs w:val="28"/>
                <w:lang w:eastAsia="en-US"/>
              </w:rPr>
            </w:pPr>
            <w:r>
              <w:rPr>
                <w:sz w:val="28"/>
                <w:szCs w:val="28"/>
                <w:lang w:eastAsia="en-US"/>
              </w:rPr>
              <w:t xml:space="preserve">                  </w:t>
            </w:r>
            <w:r w:rsidR="00AE4448" w:rsidRPr="00AB7412">
              <w:rPr>
                <w:sz w:val="28"/>
                <w:szCs w:val="28"/>
                <w:lang w:eastAsia="en-US"/>
              </w:rPr>
              <w:t>методической работе</w:t>
            </w:r>
          </w:p>
          <w:p w:rsidR="00AC42D0" w:rsidRPr="00AB7412" w:rsidRDefault="00AB7412">
            <w:pPr>
              <w:spacing w:line="360" w:lineRule="auto"/>
              <w:rPr>
                <w:sz w:val="28"/>
                <w:szCs w:val="28"/>
                <w:lang w:eastAsia="en-US"/>
              </w:rPr>
            </w:pPr>
            <w:r w:rsidRPr="00AB7412">
              <w:rPr>
                <w:sz w:val="28"/>
                <w:szCs w:val="28"/>
                <w:lang w:eastAsia="en-US"/>
              </w:rPr>
              <w:t xml:space="preserve">                  </w:t>
            </w:r>
            <w:r w:rsidR="00AE4448" w:rsidRPr="00AB7412">
              <w:rPr>
                <w:sz w:val="28"/>
                <w:szCs w:val="28"/>
                <w:lang w:eastAsia="en-US"/>
              </w:rPr>
              <w:t>__________Е.А. Каменева</w:t>
            </w:r>
          </w:p>
          <w:p w:rsidR="00AC42D0" w:rsidRPr="00AB7412" w:rsidRDefault="00AB7412" w:rsidP="00AB7412">
            <w:pPr>
              <w:jc w:val="center"/>
              <w:rPr>
                <w:sz w:val="28"/>
                <w:szCs w:val="28"/>
              </w:rPr>
            </w:pPr>
            <w:r>
              <w:rPr>
                <w:sz w:val="28"/>
                <w:szCs w:val="28"/>
                <w:lang w:eastAsia="en-US"/>
              </w:rPr>
              <w:t xml:space="preserve">              </w:t>
            </w:r>
            <w:r w:rsidR="00AE4448" w:rsidRPr="00AB7412">
              <w:rPr>
                <w:sz w:val="28"/>
                <w:szCs w:val="28"/>
                <w:lang w:eastAsia="en-US"/>
              </w:rPr>
              <w:t>«</w:t>
            </w:r>
            <w:r w:rsidR="00594EF6">
              <w:rPr>
                <w:sz w:val="28"/>
                <w:szCs w:val="28"/>
                <w:lang w:eastAsia="en-US"/>
              </w:rPr>
              <w:t>23</w:t>
            </w:r>
            <w:r w:rsidR="00AE4448" w:rsidRPr="00AB7412">
              <w:rPr>
                <w:sz w:val="28"/>
                <w:szCs w:val="28"/>
                <w:lang w:eastAsia="en-US"/>
              </w:rPr>
              <w:t>»</w:t>
            </w:r>
            <w:r w:rsidR="00594EF6">
              <w:rPr>
                <w:sz w:val="28"/>
                <w:szCs w:val="28"/>
                <w:lang w:eastAsia="en-US"/>
              </w:rPr>
              <w:t xml:space="preserve"> октября </w:t>
            </w:r>
            <w:r w:rsidR="00AE4448" w:rsidRPr="00AB7412">
              <w:rPr>
                <w:sz w:val="28"/>
                <w:szCs w:val="28"/>
                <w:lang w:eastAsia="en-US"/>
              </w:rPr>
              <w:t>2023 г.</w:t>
            </w:r>
          </w:p>
        </w:tc>
      </w:tr>
    </w:tbl>
    <w:p w:rsidR="00AC42D0" w:rsidRDefault="00AC42D0">
      <w:pPr>
        <w:rPr>
          <w:b/>
          <w:bCs/>
          <w:color w:val="000000" w:themeColor="text1"/>
          <w:sz w:val="28"/>
          <w:szCs w:val="28"/>
        </w:rPr>
      </w:pPr>
    </w:p>
    <w:p w:rsidR="00AC42D0" w:rsidRDefault="00AC42D0">
      <w:pPr>
        <w:spacing w:line="360" w:lineRule="auto"/>
        <w:jc w:val="center"/>
        <w:rPr>
          <w:color w:val="000000" w:themeColor="text1"/>
          <w:sz w:val="28"/>
          <w:szCs w:val="28"/>
        </w:rPr>
      </w:pPr>
    </w:p>
    <w:p w:rsidR="00AC42D0" w:rsidRDefault="00AE4448">
      <w:pPr>
        <w:spacing w:line="360" w:lineRule="auto"/>
        <w:jc w:val="center"/>
        <w:rPr>
          <w:color w:val="000000" w:themeColor="text1"/>
          <w:sz w:val="28"/>
          <w:szCs w:val="28"/>
        </w:rPr>
      </w:pPr>
      <w:r>
        <w:rPr>
          <w:color w:val="000000" w:themeColor="text1"/>
          <w:sz w:val="28"/>
          <w:szCs w:val="28"/>
        </w:rPr>
        <w:t>Солянникова С.П., Раковский И.Д., Тараканова И.В.</w:t>
      </w:r>
    </w:p>
    <w:p w:rsidR="00AC42D0" w:rsidRDefault="00AC42D0">
      <w:pPr>
        <w:rPr>
          <w:b/>
          <w:bCs/>
          <w:caps/>
          <w:color w:val="000000" w:themeColor="text1"/>
          <w:sz w:val="28"/>
          <w:szCs w:val="28"/>
        </w:rPr>
      </w:pPr>
    </w:p>
    <w:p w:rsidR="00AC42D0" w:rsidRDefault="00AE4448">
      <w:pPr>
        <w:spacing w:line="360" w:lineRule="auto"/>
        <w:jc w:val="center"/>
        <w:rPr>
          <w:b/>
          <w:bCs/>
          <w:color w:val="000000" w:themeColor="text1"/>
          <w:sz w:val="28"/>
          <w:szCs w:val="28"/>
        </w:rPr>
      </w:pPr>
      <w:r>
        <w:rPr>
          <w:b/>
          <w:bCs/>
          <w:caps/>
          <w:color w:val="000000" w:themeColor="text1"/>
          <w:sz w:val="28"/>
          <w:szCs w:val="28"/>
        </w:rPr>
        <w:t>Финансовые инновации в государственном секторе</w:t>
      </w:r>
    </w:p>
    <w:p w:rsidR="00AC42D0" w:rsidRDefault="00AE4448">
      <w:pPr>
        <w:pStyle w:val="13"/>
        <w:ind w:right="-144"/>
        <w:jc w:val="center"/>
        <w:rPr>
          <w:b/>
          <w:bCs/>
          <w:color w:val="000000" w:themeColor="text1"/>
          <w:sz w:val="28"/>
          <w:szCs w:val="28"/>
        </w:rPr>
      </w:pPr>
      <w:r>
        <w:rPr>
          <w:b/>
          <w:bCs/>
          <w:color w:val="000000" w:themeColor="text1"/>
          <w:sz w:val="28"/>
          <w:szCs w:val="28"/>
        </w:rPr>
        <w:t xml:space="preserve">Рабочая программа дисциплины </w:t>
      </w:r>
    </w:p>
    <w:p w:rsidR="00AB7412" w:rsidRDefault="00AB7412">
      <w:pPr>
        <w:pStyle w:val="13"/>
        <w:ind w:right="-144"/>
        <w:jc w:val="center"/>
        <w:rPr>
          <w:color w:val="000000" w:themeColor="text1"/>
          <w:sz w:val="28"/>
          <w:szCs w:val="28"/>
        </w:rPr>
      </w:pPr>
    </w:p>
    <w:p w:rsidR="00AC42D0" w:rsidRDefault="00AE4448">
      <w:pPr>
        <w:pStyle w:val="13"/>
        <w:ind w:right="-144"/>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rsidR="00AC42D0" w:rsidRDefault="00AE4448">
      <w:pPr>
        <w:pStyle w:val="13"/>
        <w:ind w:right="-144"/>
        <w:jc w:val="center"/>
        <w:rPr>
          <w:color w:val="000000" w:themeColor="text1"/>
          <w:sz w:val="28"/>
          <w:szCs w:val="28"/>
        </w:rPr>
      </w:pPr>
      <w:r>
        <w:rPr>
          <w:color w:val="000000" w:themeColor="text1"/>
          <w:sz w:val="28"/>
          <w:szCs w:val="28"/>
        </w:rPr>
        <w:t>38.04.08 «Финансы и кредит»,</w:t>
      </w:r>
    </w:p>
    <w:p w:rsidR="00AB7412" w:rsidRDefault="00AE4448">
      <w:pPr>
        <w:pStyle w:val="13"/>
        <w:ind w:right="-144"/>
        <w:jc w:val="center"/>
        <w:rPr>
          <w:color w:val="000000" w:themeColor="text1"/>
          <w:sz w:val="28"/>
          <w:szCs w:val="28"/>
        </w:rPr>
      </w:pPr>
      <w:r>
        <w:rPr>
          <w:color w:val="000000" w:themeColor="text1"/>
          <w:sz w:val="28"/>
          <w:szCs w:val="28"/>
        </w:rPr>
        <w:t>направленность программы магистратуры</w:t>
      </w:r>
    </w:p>
    <w:p w:rsidR="00AC42D0" w:rsidRDefault="00AE4448">
      <w:pPr>
        <w:pStyle w:val="13"/>
        <w:ind w:right="-144"/>
        <w:jc w:val="center"/>
        <w:rPr>
          <w:color w:val="000000" w:themeColor="text1"/>
          <w:sz w:val="28"/>
          <w:szCs w:val="28"/>
        </w:rPr>
      </w:pPr>
      <w:r>
        <w:rPr>
          <w:color w:val="000000" w:themeColor="text1"/>
          <w:sz w:val="28"/>
          <w:szCs w:val="28"/>
        </w:rPr>
        <w:t xml:space="preserve"> «Финансовые инновации в государственном секторе»</w:t>
      </w:r>
    </w:p>
    <w:p w:rsidR="00AC42D0" w:rsidRDefault="00AC42D0">
      <w:pPr>
        <w:pStyle w:val="13"/>
        <w:ind w:right="-144"/>
        <w:jc w:val="center"/>
        <w:rPr>
          <w:color w:val="000000" w:themeColor="text1"/>
          <w:sz w:val="28"/>
          <w:szCs w:val="28"/>
        </w:rPr>
      </w:pPr>
    </w:p>
    <w:p w:rsidR="00AC42D0" w:rsidRDefault="00AE4448">
      <w:pPr>
        <w:jc w:val="center"/>
        <w:rPr>
          <w:i/>
          <w:iCs/>
          <w:sz w:val="28"/>
          <w:szCs w:val="28"/>
        </w:rPr>
      </w:pPr>
      <w:r>
        <w:rPr>
          <w:i/>
          <w:iCs/>
          <w:sz w:val="28"/>
          <w:szCs w:val="28"/>
        </w:rPr>
        <w:t xml:space="preserve">Рекомендовано Ученым советом </w:t>
      </w:r>
    </w:p>
    <w:p w:rsidR="00AC42D0" w:rsidRDefault="00AE4448">
      <w:pPr>
        <w:jc w:val="center"/>
        <w:rPr>
          <w:i/>
          <w:iCs/>
          <w:sz w:val="28"/>
          <w:szCs w:val="28"/>
        </w:rPr>
      </w:pPr>
      <w:r>
        <w:rPr>
          <w:i/>
          <w:iCs/>
          <w:sz w:val="28"/>
          <w:szCs w:val="28"/>
        </w:rPr>
        <w:t xml:space="preserve">Финансового факультета </w:t>
      </w:r>
    </w:p>
    <w:p w:rsidR="00AC42D0" w:rsidRPr="001B496E" w:rsidRDefault="00AE4448">
      <w:pPr>
        <w:jc w:val="center"/>
        <w:rPr>
          <w:i/>
          <w:iCs/>
          <w:sz w:val="28"/>
          <w:szCs w:val="28"/>
        </w:rPr>
      </w:pPr>
      <w:r>
        <w:rPr>
          <w:i/>
          <w:iCs/>
          <w:sz w:val="28"/>
          <w:szCs w:val="28"/>
        </w:rPr>
        <w:t xml:space="preserve">протокол </w:t>
      </w:r>
      <w:r w:rsidRPr="001B496E">
        <w:rPr>
          <w:i/>
          <w:iCs/>
          <w:sz w:val="28"/>
          <w:szCs w:val="28"/>
        </w:rPr>
        <w:t xml:space="preserve">№ </w:t>
      </w:r>
      <w:r w:rsidR="001B496E" w:rsidRPr="001B496E">
        <w:rPr>
          <w:i/>
          <w:iCs/>
          <w:sz w:val="28"/>
          <w:szCs w:val="28"/>
        </w:rPr>
        <w:t>38</w:t>
      </w:r>
      <w:r w:rsidRPr="001B496E">
        <w:rPr>
          <w:i/>
          <w:iCs/>
          <w:sz w:val="28"/>
          <w:szCs w:val="28"/>
        </w:rPr>
        <w:t xml:space="preserve"> от «</w:t>
      </w:r>
      <w:r w:rsidR="001B496E" w:rsidRPr="001B496E">
        <w:rPr>
          <w:i/>
          <w:iCs/>
          <w:sz w:val="28"/>
          <w:szCs w:val="28"/>
        </w:rPr>
        <w:t>17</w:t>
      </w:r>
      <w:r w:rsidRPr="001B496E">
        <w:rPr>
          <w:i/>
          <w:iCs/>
          <w:sz w:val="28"/>
          <w:szCs w:val="28"/>
        </w:rPr>
        <w:t xml:space="preserve">» </w:t>
      </w:r>
      <w:r w:rsidR="001B496E" w:rsidRPr="001B496E">
        <w:rPr>
          <w:i/>
          <w:iCs/>
          <w:sz w:val="28"/>
          <w:szCs w:val="28"/>
        </w:rPr>
        <w:t>октября</w:t>
      </w:r>
      <w:r w:rsidRPr="001B496E">
        <w:rPr>
          <w:i/>
          <w:iCs/>
          <w:sz w:val="28"/>
          <w:szCs w:val="28"/>
        </w:rPr>
        <w:t xml:space="preserve"> 202</w:t>
      </w:r>
      <w:r w:rsidR="001B496E" w:rsidRPr="001B496E">
        <w:rPr>
          <w:i/>
          <w:iCs/>
          <w:sz w:val="28"/>
          <w:szCs w:val="28"/>
        </w:rPr>
        <w:t>3</w:t>
      </w:r>
      <w:r w:rsidRPr="001B496E">
        <w:rPr>
          <w:i/>
          <w:iCs/>
          <w:sz w:val="28"/>
          <w:szCs w:val="28"/>
        </w:rPr>
        <w:t xml:space="preserve"> г.</w:t>
      </w:r>
    </w:p>
    <w:p w:rsidR="00AC42D0" w:rsidRPr="001B496E" w:rsidRDefault="00AC42D0">
      <w:pPr>
        <w:jc w:val="center"/>
        <w:rPr>
          <w:b/>
          <w:bCs/>
          <w:sz w:val="28"/>
          <w:szCs w:val="28"/>
        </w:rPr>
      </w:pPr>
    </w:p>
    <w:p w:rsidR="00AC42D0" w:rsidRPr="001B496E" w:rsidRDefault="00AE4448">
      <w:pPr>
        <w:jc w:val="center"/>
        <w:rPr>
          <w:i/>
          <w:iCs/>
          <w:sz w:val="28"/>
          <w:szCs w:val="28"/>
        </w:rPr>
      </w:pPr>
      <w:r w:rsidRPr="001B496E">
        <w:rPr>
          <w:i/>
          <w:iCs/>
          <w:sz w:val="28"/>
          <w:szCs w:val="28"/>
        </w:rPr>
        <w:t>Одобрено Департамент</w:t>
      </w:r>
      <w:r w:rsidR="001B496E" w:rsidRPr="001B496E">
        <w:rPr>
          <w:i/>
          <w:iCs/>
          <w:sz w:val="28"/>
          <w:szCs w:val="28"/>
        </w:rPr>
        <w:t>ом</w:t>
      </w:r>
      <w:r w:rsidRPr="001B496E">
        <w:rPr>
          <w:i/>
          <w:iCs/>
          <w:sz w:val="28"/>
          <w:szCs w:val="28"/>
        </w:rPr>
        <w:t xml:space="preserve"> общественных финансов </w:t>
      </w:r>
    </w:p>
    <w:p w:rsidR="00AC42D0" w:rsidRPr="001B496E" w:rsidRDefault="00AE4448">
      <w:pPr>
        <w:jc w:val="center"/>
        <w:rPr>
          <w:i/>
          <w:iCs/>
          <w:sz w:val="28"/>
          <w:szCs w:val="28"/>
        </w:rPr>
      </w:pPr>
      <w:r w:rsidRPr="001B496E">
        <w:rPr>
          <w:i/>
          <w:iCs/>
          <w:sz w:val="28"/>
          <w:szCs w:val="28"/>
        </w:rPr>
        <w:t xml:space="preserve">Финансового факультета </w:t>
      </w:r>
    </w:p>
    <w:p w:rsidR="00AC42D0" w:rsidRDefault="00AE4448">
      <w:pPr>
        <w:pStyle w:val="13"/>
        <w:ind w:right="-144"/>
        <w:jc w:val="center"/>
        <w:rPr>
          <w:i/>
          <w:iCs/>
          <w:sz w:val="28"/>
          <w:szCs w:val="28"/>
        </w:rPr>
      </w:pPr>
      <w:r w:rsidRPr="001B496E">
        <w:rPr>
          <w:rFonts w:eastAsia="Times New Roman"/>
          <w:i/>
          <w:iCs/>
          <w:sz w:val="28"/>
          <w:szCs w:val="28"/>
        </w:rPr>
        <w:t xml:space="preserve">протокол № </w:t>
      </w:r>
      <w:r w:rsidR="001B496E" w:rsidRPr="001B496E">
        <w:rPr>
          <w:rFonts w:eastAsia="Times New Roman"/>
          <w:i/>
          <w:iCs/>
          <w:sz w:val="28"/>
          <w:szCs w:val="28"/>
        </w:rPr>
        <w:t>02</w:t>
      </w:r>
      <w:r w:rsidRPr="001B496E">
        <w:rPr>
          <w:rFonts w:eastAsia="Times New Roman"/>
          <w:i/>
          <w:iCs/>
          <w:sz w:val="28"/>
          <w:szCs w:val="28"/>
        </w:rPr>
        <w:t xml:space="preserve"> от «</w:t>
      </w:r>
      <w:r w:rsidR="001B496E" w:rsidRPr="001B496E">
        <w:rPr>
          <w:rFonts w:eastAsia="Times New Roman"/>
          <w:i/>
          <w:iCs/>
          <w:sz w:val="28"/>
          <w:szCs w:val="28"/>
        </w:rPr>
        <w:t>11</w:t>
      </w:r>
      <w:r w:rsidRPr="001B496E">
        <w:rPr>
          <w:rFonts w:eastAsia="Times New Roman"/>
          <w:i/>
          <w:iCs/>
          <w:sz w:val="28"/>
          <w:szCs w:val="28"/>
        </w:rPr>
        <w:t xml:space="preserve">» </w:t>
      </w:r>
      <w:r w:rsidR="001B496E" w:rsidRPr="001B496E">
        <w:rPr>
          <w:rFonts w:eastAsia="Times New Roman"/>
          <w:i/>
          <w:iCs/>
          <w:sz w:val="28"/>
          <w:szCs w:val="28"/>
        </w:rPr>
        <w:t>сентября</w:t>
      </w:r>
      <w:r w:rsidRPr="001B496E">
        <w:rPr>
          <w:rFonts w:eastAsia="Times New Roman"/>
          <w:i/>
          <w:iCs/>
          <w:sz w:val="28"/>
          <w:szCs w:val="28"/>
        </w:rPr>
        <w:t xml:space="preserve"> 202</w:t>
      </w:r>
      <w:r w:rsidR="001B496E" w:rsidRPr="001B496E">
        <w:rPr>
          <w:rFonts w:eastAsia="Times New Roman"/>
          <w:i/>
          <w:iCs/>
          <w:sz w:val="28"/>
          <w:szCs w:val="28"/>
        </w:rPr>
        <w:t>3</w:t>
      </w:r>
      <w:r w:rsidRPr="001B496E">
        <w:rPr>
          <w:rFonts w:eastAsia="Times New Roman"/>
          <w:i/>
          <w:iCs/>
          <w:sz w:val="28"/>
          <w:szCs w:val="28"/>
        </w:rPr>
        <w:t xml:space="preserve"> г.</w:t>
      </w:r>
    </w:p>
    <w:p w:rsidR="00AC42D0" w:rsidRDefault="00AC42D0">
      <w:pPr>
        <w:spacing w:line="360" w:lineRule="auto"/>
        <w:rPr>
          <w:i/>
          <w:iCs/>
          <w:color w:val="000000" w:themeColor="text1"/>
          <w:sz w:val="28"/>
          <w:szCs w:val="28"/>
        </w:rPr>
      </w:pPr>
    </w:p>
    <w:p w:rsidR="00AB7412" w:rsidRDefault="00AB7412">
      <w:pPr>
        <w:spacing w:line="360" w:lineRule="auto"/>
        <w:rPr>
          <w:i/>
          <w:iCs/>
          <w:color w:val="000000" w:themeColor="text1"/>
          <w:sz w:val="28"/>
          <w:szCs w:val="28"/>
        </w:rPr>
      </w:pPr>
    </w:p>
    <w:p w:rsidR="00AC42D0" w:rsidRPr="00AB7412" w:rsidRDefault="00AE4448">
      <w:pPr>
        <w:spacing w:line="360" w:lineRule="auto"/>
        <w:jc w:val="center"/>
        <w:rPr>
          <w:b/>
          <w:color w:val="000000" w:themeColor="text1"/>
          <w:sz w:val="28"/>
          <w:szCs w:val="28"/>
        </w:rPr>
      </w:pPr>
      <w:r w:rsidRPr="00AB7412">
        <w:rPr>
          <w:b/>
          <w:color w:val="000000" w:themeColor="text1"/>
          <w:sz w:val="28"/>
          <w:szCs w:val="28"/>
        </w:rPr>
        <w:t>Москва 2023</w:t>
      </w:r>
      <w:r w:rsidRPr="00AB7412">
        <w:rPr>
          <w:b/>
        </w:rPr>
        <w:br w:type="page"/>
      </w:r>
    </w:p>
    <w:p w:rsidR="00AB7412" w:rsidRPr="00AB7412" w:rsidRDefault="00AB7412" w:rsidP="00AB7412">
      <w:pPr>
        <w:ind w:hanging="32"/>
        <w:jc w:val="center"/>
        <w:rPr>
          <w:b/>
          <w:bCs/>
          <w:color w:val="000000" w:themeColor="text1"/>
          <w:sz w:val="28"/>
          <w:szCs w:val="28"/>
        </w:rPr>
      </w:pPr>
      <w:r w:rsidRPr="00AB7412">
        <w:rPr>
          <w:b/>
          <w:bCs/>
          <w:color w:val="000000" w:themeColor="text1"/>
          <w:sz w:val="28"/>
          <w:szCs w:val="28"/>
        </w:rPr>
        <w:lastRenderedPageBreak/>
        <w:t>Федеральное государственное образовательное бюджетное</w:t>
      </w:r>
    </w:p>
    <w:p w:rsidR="00AB7412" w:rsidRDefault="00AB7412" w:rsidP="00AB7412">
      <w:pPr>
        <w:ind w:hanging="32"/>
        <w:jc w:val="center"/>
        <w:rPr>
          <w:b/>
          <w:bCs/>
          <w:color w:val="000000" w:themeColor="text1"/>
          <w:sz w:val="28"/>
          <w:szCs w:val="28"/>
        </w:rPr>
      </w:pPr>
      <w:r w:rsidRPr="00AB7412">
        <w:rPr>
          <w:b/>
          <w:bCs/>
          <w:color w:val="000000" w:themeColor="text1"/>
          <w:sz w:val="28"/>
          <w:szCs w:val="28"/>
        </w:rPr>
        <w:t xml:space="preserve">  учреждение высшего образования</w:t>
      </w:r>
    </w:p>
    <w:p w:rsidR="00AB7412" w:rsidRDefault="00AB7412" w:rsidP="00AB7412">
      <w:pPr>
        <w:jc w:val="center"/>
        <w:rPr>
          <w:b/>
          <w:color w:val="000000" w:themeColor="text1"/>
          <w:sz w:val="28"/>
          <w:szCs w:val="28"/>
        </w:rPr>
      </w:pPr>
      <w:r>
        <w:rPr>
          <w:b/>
          <w:color w:val="000000" w:themeColor="text1"/>
          <w:sz w:val="28"/>
          <w:szCs w:val="28"/>
        </w:rPr>
        <w:t xml:space="preserve">«ФИНАНСОВЫЙ УНИВЕРСИТЕТ ПРИ ПРАВИТЕЛЬСТВЕ </w:t>
      </w:r>
    </w:p>
    <w:p w:rsidR="00AB7412" w:rsidRDefault="00AB7412" w:rsidP="00AB7412">
      <w:pPr>
        <w:jc w:val="center"/>
        <w:rPr>
          <w:b/>
          <w:color w:val="000000" w:themeColor="text1"/>
          <w:sz w:val="28"/>
          <w:szCs w:val="28"/>
        </w:rPr>
      </w:pPr>
      <w:r>
        <w:rPr>
          <w:b/>
          <w:color w:val="000000" w:themeColor="text1"/>
          <w:sz w:val="28"/>
          <w:szCs w:val="28"/>
        </w:rPr>
        <w:t>РОССИЙСКОЙ ФЕДЕРАЦИИ»</w:t>
      </w:r>
    </w:p>
    <w:p w:rsidR="00AB7412" w:rsidRDefault="00AB7412" w:rsidP="00AB7412">
      <w:pPr>
        <w:jc w:val="center"/>
        <w:rPr>
          <w:b/>
          <w:bCs/>
          <w:color w:val="000000" w:themeColor="text1"/>
          <w:sz w:val="28"/>
          <w:szCs w:val="28"/>
        </w:rPr>
      </w:pPr>
      <w:r>
        <w:rPr>
          <w:b/>
          <w:color w:val="000000" w:themeColor="text1"/>
          <w:sz w:val="28"/>
          <w:szCs w:val="28"/>
        </w:rPr>
        <w:t>(Финансовый университет)</w:t>
      </w:r>
    </w:p>
    <w:p w:rsidR="00AB7412" w:rsidRDefault="00AB7412" w:rsidP="00AB7412">
      <w:pPr>
        <w:jc w:val="center"/>
        <w:rPr>
          <w:b/>
          <w:bCs/>
          <w:color w:val="000000" w:themeColor="text1"/>
          <w:sz w:val="28"/>
          <w:szCs w:val="28"/>
        </w:rPr>
      </w:pPr>
    </w:p>
    <w:p w:rsidR="00AB7412" w:rsidRDefault="00AB7412" w:rsidP="00AB7412">
      <w:pPr>
        <w:ind w:left="1843" w:hanging="1843"/>
        <w:jc w:val="center"/>
        <w:rPr>
          <w:bCs/>
          <w:color w:val="000000" w:themeColor="text1"/>
          <w:sz w:val="28"/>
          <w:szCs w:val="28"/>
        </w:rPr>
      </w:pPr>
      <w:r>
        <w:rPr>
          <w:bCs/>
          <w:color w:val="000000" w:themeColor="text1"/>
          <w:sz w:val="28"/>
          <w:szCs w:val="28"/>
        </w:rPr>
        <w:t xml:space="preserve">Департамент общественных финансов </w:t>
      </w:r>
    </w:p>
    <w:p w:rsidR="00AB7412" w:rsidRDefault="00AB7412" w:rsidP="00AB7412">
      <w:pPr>
        <w:ind w:left="1843" w:hanging="1843"/>
        <w:jc w:val="center"/>
        <w:rPr>
          <w:bCs/>
          <w:color w:val="000000" w:themeColor="text1"/>
          <w:sz w:val="28"/>
          <w:szCs w:val="28"/>
        </w:rPr>
      </w:pPr>
      <w:r>
        <w:rPr>
          <w:bCs/>
          <w:color w:val="000000" w:themeColor="text1"/>
          <w:sz w:val="28"/>
          <w:szCs w:val="28"/>
        </w:rPr>
        <w:t>Финансового факультета</w:t>
      </w:r>
    </w:p>
    <w:p w:rsidR="00AC42D0" w:rsidRDefault="00AC42D0">
      <w:pPr>
        <w:ind w:left="1843" w:hanging="1843"/>
        <w:jc w:val="center"/>
        <w:rPr>
          <w:bCs/>
          <w:color w:val="000000" w:themeColor="text1"/>
          <w:sz w:val="28"/>
          <w:szCs w:val="28"/>
        </w:rPr>
      </w:pPr>
    </w:p>
    <w:tbl>
      <w:tblPr>
        <w:tblW w:w="5000" w:type="pct"/>
        <w:tblInd w:w="-106" w:type="dxa"/>
        <w:tblLook w:val="00A0" w:firstRow="1" w:lastRow="0" w:firstColumn="1" w:lastColumn="0" w:noHBand="0" w:noVBand="0"/>
      </w:tblPr>
      <w:tblGrid>
        <w:gridCol w:w="5352"/>
        <w:gridCol w:w="4996"/>
      </w:tblGrid>
      <w:tr w:rsidR="00AC42D0">
        <w:tc>
          <w:tcPr>
            <w:tcW w:w="5351" w:type="dxa"/>
          </w:tcPr>
          <w:p w:rsidR="00AC42D0" w:rsidRDefault="00AC42D0">
            <w:pPr>
              <w:jc w:val="center"/>
              <w:rPr>
                <w:color w:val="000000" w:themeColor="text1"/>
                <w:sz w:val="28"/>
                <w:szCs w:val="28"/>
              </w:rPr>
            </w:pPr>
          </w:p>
        </w:tc>
        <w:tc>
          <w:tcPr>
            <w:tcW w:w="4996" w:type="dxa"/>
          </w:tcPr>
          <w:p w:rsidR="00AC42D0" w:rsidRDefault="00AC42D0">
            <w:pPr>
              <w:rPr>
                <w:color w:val="000000" w:themeColor="text1"/>
                <w:sz w:val="28"/>
                <w:szCs w:val="28"/>
              </w:rPr>
            </w:pPr>
          </w:p>
          <w:p w:rsidR="00AC42D0" w:rsidRDefault="00AC42D0">
            <w:pPr>
              <w:rPr>
                <w:color w:val="000000" w:themeColor="text1"/>
                <w:sz w:val="28"/>
                <w:szCs w:val="28"/>
              </w:rPr>
            </w:pPr>
          </w:p>
          <w:p w:rsidR="00AC42D0" w:rsidRDefault="00AC42D0">
            <w:pPr>
              <w:jc w:val="right"/>
              <w:rPr>
                <w:color w:val="000000" w:themeColor="text1"/>
                <w:sz w:val="28"/>
                <w:szCs w:val="28"/>
              </w:rPr>
            </w:pPr>
          </w:p>
          <w:p w:rsidR="00AC42D0" w:rsidRDefault="00AC42D0">
            <w:pPr>
              <w:jc w:val="right"/>
              <w:rPr>
                <w:color w:val="000000" w:themeColor="text1"/>
                <w:sz w:val="28"/>
                <w:szCs w:val="28"/>
              </w:rPr>
            </w:pPr>
          </w:p>
        </w:tc>
      </w:tr>
    </w:tbl>
    <w:p w:rsidR="00AC42D0" w:rsidRDefault="00AC42D0">
      <w:pPr>
        <w:jc w:val="right"/>
        <w:rPr>
          <w:b/>
          <w:bCs/>
          <w:color w:val="000000" w:themeColor="text1"/>
          <w:sz w:val="28"/>
          <w:szCs w:val="28"/>
        </w:rPr>
      </w:pPr>
    </w:p>
    <w:p w:rsidR="00AC42D0" w:rsidRDefault="00AE4448">
      <w:pPr>
        <w:spacing w:line="360" w:lineRule="auto"/>
        <w:jc w:val="center"/>
        <w:rPr>
          <w:color w:val="000000" w:themeColor="text1"/>
          <w:sz w:val="28"/>
          <w:szCs w:val="28"/>
        </w:rPr>
      </w:pPr>
      <w:r>
        <w:rPr>
          <w:color w:val="000000" w:themeColor="text1"/>
          <w:sz w:val="28"/>
          <w:szCs w:val="28"/>
        </w:rPr>
        <w:t>Солянникова С.П., Раковский И.Д., Тараканова И.В.</w:t>
      </w:r>
    </w:p>
    <w:p w:rsidR="00AC42D0" w:rsidRDefault="00AC42D0">
      <w:pPr>
        <w:rPr>
          <w:b/>
          <w:bCs/>
          <w:caps/>
          <w:color w:val="000000" w:themeColor="text1"/>
          <w:sz w:val="28"/>
          <w:szCs w:val="28"/>
        </w:rPr>
      </w:pPr>
    </w:p>
    <w:p w:rsidR="00AB7412" w:rsidRDefault="00AB7412">
      <w:pPr>
        <w:spacing w:line="360" w:lineRule="auto"/>
        <w:jc w:val="center"/>
        <w:rPr>
          <w:b/>
          <w:bCs/>
          <w:caps/>
          <w:color w:val="000000" w:themeColor="text1"/>
          <w:sz w:val="28"/>
          <w:szCs w:val="28"/>
        </w:rPr>
      </w:pPr>
    </w:p>
    <w:p w:rsidR="00AC42D0" w:rsidRDefault="00AE4448">
      <w:pPr>
        <w:spacing w:line="360" w:lineRule="auto"/>
        <w:jc w:val="center"/>
        <w:rPr>
          <w:b/>
          <w:bCs/>
          <w:color w:val="000000" w:themeColor="text1"/>
          <w:sz w:val="28"/>
          <w:szCs w:val="28"/>
        </w:rPr>
      </w:pPr>
      <w:r>
        <w:rPr>
          <w:b/>
          <w:bCs/>
          <w:caps/>
          <w:color w:val="000000" w:themeColor="text1"/>
          <w:sz w:val="28"/>
          <w:szCs w:val="28"/>
        </w:rPr>
        <w:t>Финансовые инновации в государственном секторе</w:t>
      </w:r>
    </w:p>
    <w:p w:rsidR="00AC42D0" w:rsidRDefault="00AE4448">
      <w:pPr>
        <w:pStyle w:val="13"/>
        <w:ind w:right="-144"/>
        <w:jc w:val="center"/>
        <w:rPr>
          <w:b/>
          <w:bCs/>
          <w:color w:val="000000" w:themeColor="text1"/>
          <w:sz w:val="28"/>
          <w:szCs w:val="28"/>
        </w:rPr>
      </w:pPr>
      <w:r>
        <w:rPr>
          <w:b/>
          <w:bCs/>
          <w:color w:val="000000" w:themeColor="text1"/>
          <w:sz w:val="28"/>
          <w:szCs w:val="28"/>
        </w:rPr>
        <w:t xml:space="preserve">Рабочая программа дисциплины </w:t>
      </w:r>
    </w:p>
    <w:p w:rsidR="00AB7412" w:rsidRDefault="00AB7412" w:rsidP="00AB7412">
      <w:pPr>
        <w:pStyle w:val="13"/>
        <w:tabs>
          <w:tab w:val="left" w:pos="1650"/>
          <w:tab w:val="center" w:pos="5246"/>
        </w:tabs>
        <w:ind w:right="-144"/>
        <w:rPr>
          <w:color w:val="000000" w:themeColor="text1"/>
          <w:sz w:val="28"/>
          <w:szCs w:val="28"/>
        </w:rPr>
      </w:pPr>
    </w:p>
    <w:p w:rsidR="00AB7412" w:rsidRDefault="00AB7412" w:rsidP="00AB7412">
      <w:pPr>
        <w:pStyle w:val="13"/>
        <w:ind w:right="-144"/>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rsidR="00AB7412" w:rsidRDefault="00AB7412" w:rsidP="00AB7412">
      <w:pPr>
        <w:pStyle w:val="13"/>
        <w:ind w:right="-144"/>
        <w:jc w:val="center"/>
        <w:rPr>
          <w:color w:val="000000" w:themeColor="text1"/>
          <w:sz w:val="28"/>
          <w:szCs w:val="28"/>
        </w:rPr>
      </w:pPr>
      <w:r>
        <w:rPr>
          <w:color w:val="000000" w:themeColor="text1"/>
          <w:sz w:val="28"/>
          <w:szCs w:val="28"/>
        </w:rPr>
        <w:t>38.04.08 «Финансы и кредит»,</w:t>
      </w:r>
    </w:p>
    <w:p w:rsidR="00AB7412" w:rsidRDefault="00AB7412" w:rsidP="00AB7412">
      <w:pPr>
        <w:pStyle w:val="13"/>
        <w:ind w:right="-144"/>
        <w:jc w:val="center"/>
        <w:rPr>
          <w:color w:val="000000" w:themeColor="text1"/>
          <w:sz w:val="28"/>
          <w:szCs w:val="28"/>
        </w:rPr>
      </w:pPr>
      <w:r>
        <w:rPr>
          <w:color w:val="000000" w:themeColor="text1"/>
          <w:sz w:val="28"/>
          <w:szCs w:val="28"/>
        </w:rPr>
        <w:t>направленность программы магистратуры</w:t>
      </w:r>
    </w:p>
    <w:p w:rsidR="00AB7412" w:rsidRDefault="00AB7412" w:rsidP="00AB7412">
      <w:pPr>
        <w:pStyle w:val="13"/>
        <w:ind w:right="-144"/>
        <w:jc w:val="center"/>
        <w:rPr>
          <w:color w:val="000000" w:themeColor="text1"/>
          <w:sz w:val="28"/>
          <w:szCs w:val="28"/>
        </w:rPr>
      </w:pPr>
      <w:r>
        <w:rPr>
          <w:color w:val="000000" w:themeColor="text1"/>
          <w:sz w:val="28"/>
          <w:szCs w:val="28"/>
        </w:rPr>
        <w:t xml:space="preserve"> «Финансовые инновации в государственном секторе»</w:t>
      </w:r>
    </w:p>
    <w:p w:rsidR="00AC42D0" w:rsidRDefault="00AC42D0">
      <w:pPr>
        <w:spacing w:line="360" w:lineRule="auto"/>
        <w:rPr>
          <w:b/>
          <w:bCs/>
          <w:color w:val="000000" w:themeColor="text1"/>
          <w:sz w:val="28"/>
          <w:szCs w:val="28"/>
        </w:rPr>
      </w:pPr>
    </w:p>
    <w:p w:rsidR="00AC42D0" w:rsidRDefault="00AC42D0">
      <w:pPr>
        <w:spacing w:line="360" w:lineRule="auto"/>
        <w:jc w:val="center"/>
        <w:rPr>
          <w:i/>
          <w:iCs/>
          <w:color w:val="000000" w:themeColor="text1"/>
          <w:sz w:val="28"/>
          <w:szCs w:val="28"/>
        </w:rPr>
      </w:pPr>
    </w:p>
    <w:p w:rsidR="00AC42D0" w:rsidRDefault="00AC42D0">
      <w:pPr>
        <w:spacing w:line="360" w:lineRule="auto"/>
        <w:rPr>
          <w:i/>
          <w:iCs/>
          <w:color w:val="000000" w:themeColor="text1"/>
          <w:sz w:val="28"/>
          <w:szCs w:val="28"/>
        </w:rPr>
      </w:pPr>
    </w:p>
    <w:p w:rsidR="00AC42D0" w:rsidRDefault="00AC42D0">
      <w:pPr>
        <w:spacing w:line="360" w:lineRule="auto"/>
        <w:rPr>
          <w:i/>
          <w:iCs/>
          <w:color w:val="000000" w:themeColor="text1"/>
          <w:sz w:val="28"/>
          <w:szCs w:val="28"/>
        </w:rPr>
      </w:pPr>
    </w:p>
    <w:p w:rsidR="00AC42D0" w:rsidRDefault="00AC42D0">
      <w:pPr>
        <w:spacing w:line="360" w:lineRule="auto"/>
        <w:rPr>
          <w:i/>
          <w:iCs/>
          <w:color w:val="000000" w:themeColor="text1"/>
          <w:sz w:val="28"/>
          <w:szCs w:val="28"/>
        </w:rPr>
      </w:pPr>
    </w:p>
    <w:p w:rsidR="00AC42D0" w:rsidRDefault="00AC42D0">
      <w:pPr>
        <w:spacing w:line="360" w:lineRule="auto"/>
        <w:rPr>
          <w:i/>
          <w:iCs/>
          <w:color w:val="000000" w:themeColor="text1"/>
          <w:sz w:val="28"/>
          <w:szCs w:val="28"/>
        </w:rPr>
      </w:pPr>
    </w:p>
    <w:p w:rsidR="00AC42D0" w:rsidRDefault="00AC42D0">
      <w:pPr>
        <w:spacing w:line="360" w:lineRule="auto"/>
        <w:rPr>
          <w:i/>
          <w:iCs/>
          <w:color w:val="000000" w:themeColor="text1"/>
          <w:sz w:val="28"/>
          <w:szCs w:val="28"/>
        </w:rPr>
      </w:pPr>
    </w:p>
    <w:p w:rsidR="00AC42D0" w:rsidRDefault="00AC42D0">
      <w:pPr>
        <w:spacing w:line="360" w:lineRule="auto"/>
        <w:rPr>
          <w:i/>
          <w:iCs/>
          <w:color w:val="000000" w:themeColor="text1"/>
          <w:sz w:val="28"/>
          <w:szCs w:val="28"/>
        </w:rPr>
      </w:pPr>
    </w:p>
    <w:p w:rsidR="00AC42D0" w:rsidRDefault="00AC42D0">
      <w:pPr>
        <w:spacing w:line="360" w:lineRule="auto"/>
        <w:rPr>
          <w:i/>
          <w:iCs/>
          <w:color w:val="000000" w:themeColor="text1"/>
          <w:sz w:val="28"/>
          <w:szCs w:val="28"/>
        </w:rPr>
      </w:pPr>
    </w:p>
    <w:p w:rsidR="00AC42D0" w:rsidRDefault="00AC42D0">
      <w:pPr>
        <w:spacing w:line="360" w:lineRule="auto"/>
        <w:rPr>
          <w:i/>
          <w:iCs/>
          <w:color w:val="000000" w:themeColor="text1"/>
          <w:sz w:val="28"/>
          <w:szCs w:val="28"/>
        </w:rPr>
      </w:pPr>
    </w:p>
    <w:p w:rsidR="00AC42D0" w:rsidRDefault="00AC42D0">
      <w:pPr>
        <w:spacing w:line="360" w:lineRule="auto"/>
        <w:rPr>
          <w:i/>
          <w:iCs/>
          <w:color w:val="000000" w:themeColor="text1"/>
          <w:sz w:val="28"/>
          <w:szCs w:val="28"/>
        </w:rPr>
      </w:pPr>
    </w:p>
    <w:p w:rsidR="00AC42D0" w:rsidRDefault="00AC42D0">
      <w:pPr>
        <w:spacing w:line="360" w:lineRule="auto"/>
        <w:rPr>
          <w:i/>
          <w:iCs/>
          <w:color w:val="000000" w:themeColor="text1"/>
          <w:sz w:val="28"/>
          <w:szCs w:val="28"/>
        </w:rPr>
      </w:pPr>
    </w:p>
    <w:p w:rsidR="00AC42D0" w:rsidRPr="00AB7412" w:rsidRDefault="00AE4448" w:rsidP="00AB7412">
      <w:pPr>
        <w:widowControl/>
        <w:spacing w:after="200" w:line="276" w:lineRule="auto"/>
        <w:jc w:val="center"/>
        <w:rPr>
          <w:b/>
          <w:color w:val="000000" w:themeColor="text1"/>
          <w:sz w:val="28"/>
          <w:szCs w:val="28"/>
        </w:rPr>
      </w:pPr>
      <w:r w:rsidRPr="00AB7412">
        <w:rPr>
          <w:b/>
          <w:color w:val="000000" w:themeColor="text1"/>
          <w:sz w:val="28"/>
          <w:szCs w:val="28"/>
        </w:rPr>
        <w:t>Москва 2023</w:t>
      </w:r>
    </w:p>
    <w:sdt>
      <w:sdtPr>
        <w:rPr>
          <w:sz w:val="20"/>
          <w:szCs w:val="20"/>
        </w:rPr>
        <w:id w:val="416601721"/>
        <w:docPartObj>
          <w:docPartGallery w:val="Table of Contents"/>
          <w:docPartUnique/>
        </w:docPartObj>
      </w:sdtPr>
      <w:sdtContent>
        <w:p w:rsidR="00AC42D0" w:rsidRPr="00AB7412" w:rsidRDefault="00AE4448" w:rsidP="00AB7412">
          <w:pPr>
            <w:pStyle w:val="text"/>
            <w:jc w:val="center"/>
            <w:rPr>
              <w:b/>
              <w:color w:val="000000" w:themeColor="text1"/>
              <w:sz w:val="28"/>
              <w:szCs w:val="28"/>
              <w:highlight w:val="yellow"/>
            </w:rPr>
          </w:pPr>
          <w:r w:rsidRPr="00AB7412">
            <w:rPr>
              <w:b/>
              <w:sz w:val="28"/>
              <w:szCs w:val="28"/>
            </w:rPr>
            <w:t>СОДЕРЖАНИЕ</w:t>
          </w:r>
        </w:p>
        <w:p w:rsidR="00AC42D0" w:rsidRDefault="00AE4448">
          <w:pPr>
            <w:pStyle w:val="14"/>
            <w:tabs>
              <w:tab w:val="right" w:leader="dot" w:pos="10338"/>
            </w:tabs>
            <w:rPr>
              <w:rFonts w:asciiTheme="minorHAnsi" w:eastAsiaTheme="minorEastAsia" w:hAnsiTheme="minorHAnsi" w:cstheme="minorBidi"/>
              <w:sz w:val="28"/>
              <w:szCs w:val="28"/>
            </w:rPr>
          </w:pPr>
          <w:r>
            <w:fldChar w:fldCharType="begin"/>
          </w:r>
          <w:r>
            <w:rPr>
              <w:sz w:val="28"/>
              <w:szCs w:val="28"/>
            </w:rPr>
            <w:instrText>TOC \o "1-3" \h</w:instrText>
          </w:r>
          <w:r>
            <w:rPr>
              <w:sz w:val="28"/>
              <w:szCs w:val="28"/>
            </w:rPr>
            <w:fldChar w:fldCharType="separate"/>
          </w:r>
          <w:hyperlink w:anchor="_Toc116931198">
            <w:r>
              <w:rPr>
                <w:webHidden/>
              </w:rPr>
              <w:fldChar w:fldCharType="begin"/>
            </w:r>
            <w:r>
              <w:rPr>
                <w:webHidden/>
              </w:rPr>
              <w:instrText>PAGEREF _Toc116931198 \h</w:instrText>
            </w:r>
            <w:r>
              <w:rPr>
                <w:webHidden/>
              </w:rPr>
            </w:r>
            <w:r>
              <w:rPr>
                <w:webHidden/>
              </w:rPr>
              <w:fldChar w:fldCharType="separate"/>
            </w:r>
            <w:r>
              <w:rPr>
                <w:sz w:val="28"/>
                <w:szCs w:val="28"/>
              </w:rPr>
              <w:t>1. Наименование дисциплины</w:t>
            </w:r>
            <w:r>
              <w:rPr>
                <w:sz w:val="28"/>
                <w:szCs w:val="28"/>
              </w:rPr>
              <w:tab/>
              <w:t>4</w:t>
            </w:r>
            <w:r>
              <w:rPr>
                <w:webHidden/>
              </w:rPr>
              <w:fldChar w:fldCharType="end"/>
            </w:r>
          </w:hyperlink>
        </w:p>
        <w:p w:rsidR="00AC42D0" w:rsidRDefault="00594EF6">
          <w:pPr>
            <w:pStyle w:val="14"/>
            <w:tabs>
              <w:tab w:val="right" w:leader="dot" w:pos="10338"/>
            </w:tabs>
            <w:rPr>
              <w:rFonts w:asciiTheme="minorHAnsi" w:eastAsiaTheme="minorEastAsia" w:hAnsiTheme="minorHAnsi" w:cstheme="minorBidi"/>
              <w:sz w:val="28"/>
              <w:szCs w:val="28"/>
            </w:rPr>
          </w:pPr>
          <w:hyperlink w:anchor="_Toc116931199">
            <w:r w:rsidR="00AE4448">
              <w:rPr>
                <w:webHidden/>
              </w:rPr>
              <w:fldChar w:fldCharType="begin"/>
            </w:r>
            <w:r w:rsidR="00AE4448">
              <w:rPr>
                <w:webHidden/>
              </w:rPr>
              <w:instrText>PAGEREF _Toc116931199 \h</w:instrText>
            </w:r>
            <w:r w:rsidR="00AE4448">
              <w:rPr>
                <w:webHidden/>
              </w:rPr>
            </w:r>
            <w:r w:rsidR="00AE4448">
              <w:rPr>
                <w:webHidden/>
              </w:rPr>
              <w:fldChar w:fldCharType="separate"/>
            </w:r>
            <w:r w:rsidR="00AE4448">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E4448">
              <w:rPr>
                <w:sz w:val="28"/>
                <w:szCs w:val="28"/>
              </w:rPr>
              <w:tab/>
              <w:t>4</w:t>
            </w:r>
            <w:r w:rsidR="00AE4448">
              <w:rPr>
                <w:webHidden/>
              </w:rPr>
              <w:fldChar w:fldCharType="end"/>
            </w:r>
          </w:hyperlink>
        </w:p>
        <w:p w:rsidR="00AC42D0" w:rsidRDefault="00594EF6">
          <w:pPr>
            <w:pStyle w:val="14"/>
            <w:tabs>
              <w:tab w:val="right" w:leader="dot" w:pos="10338"/>
            </w:tabs>
            <w:rPr>
              <w:rFonts w:asciiTheme="minorHAnsi" w:eastAsiaTheme="minorEastAsia" w:hAnsiTheme="minorHAnsi" w:cstheme="minorBidi"/>
              <w:sz w:val="28"/>
              <w:szCs w:val="28"/>
            </w:rPr>
          </w:pPr>
          <w:hyperlink w:anchor="_Toc116931200">
            <w:r w:rsidR="00AE4448">
              <w:rPr>
                <w:webHidden/>
              </w:rPr>
              <w:fldChar w:fldCharType="begin"/>
            </w:r>
            <w:r w:rsidR="00AE4448">
              <w:rPr>
                <w:webHidden/>
              </w:rPr>
              <w:instrText>PAGEREF _Toc116931200 \h</w:instrText>
            </w:r>
            <w:r w:rsidR="00AE4448">
              <w:rPr>
                <w:webHidden/>
              </w:rPr>
            </w:r>
            <w:r w:rsidR="00AE4448">
              <w:rPr>
                <w:webHidden/>
              </w:rPr>
              <w:fldChar w:fldCharType="separate"/>
            </w:r>
            <w:r w:rsidR="00AE4448">
              <w:rPr>
                <w:sz w:val="28"/>
                <w:szCs w:val="28"/>
              </w:rPr>
              <w:t>3. Место дисциплины в структуре образовательной программы</w:t>
            </w:r>
            <w:r w:rsidR="00AE4448">
              <w:rPr>
                <w:sz w:val="28"/>
                <w:szCs w:val="28"/>
              </w:rPr>
              <w:tab/>
              <w:t>5</w:t>
            </w:r>
            <w:r w:rsidR="00AE4448">
              <w:rPr>
                <w:webHidden/>
              </w:rPr>
              <w:fldChar w:fldCharType="end"/>
            </w:r>
          </w:hyperlink>
        </w:p>
        <w:p w:rsidR="00AC42D0" w:rsidRDefault="00594EF6">
          <w:pPr>
            <w:pStyle w:val="14"/>
            <w:tabs>
              <w:tab w:val="right" w:leader="dot" w:pos="10338"/>
            </w:tabs>
            <w:rPr>
              <w:rFonts w:asciiTheme="minorHAnsi" w:eastAsiaTheme="minorEastAsia" w:hAnsiTheme="minorHAnsi" w:cstheme="minorBidi"/>
              <w:sz w:val="28"/>
              <w:szCs w:val="28"/>
            </w:rPr>
          </w:pPr>
          <w:hyperlink w:anchor="_Toc116931201">
            <w:r w:rsidR="00AE4448">
              <w:rPr>
                <w:webHidden/>
              </w:rPr>
              <w:fldChar w:fldCharType="begin"/>
            </w:r>
            <w:r w:rsidR="00AE4448">
              <w:rPr>
                <w:webHidden/>
              </w:rPr>
              <w:instrText>PAGEREF _Toc116931201 \h</w:instrText>
            </w:r>
            <w:r w:rsidR="00AE4448">
              <w:rPr>
                <w:webHidden/>
              </w:rPr>
            </w:r>
            <w:r w:rsidR="00AE4448">
              <w:rPr>
                <w:webHidden/>
              </w:rPr>
              <w:fldChar w:fldCharType="separate"/>
            </w:r>
            <w:r w:rsidR="00AE4448">
              <w:rPr>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E4448">
              <w:rPr>
                <w:sz w:val="28"/>
                <w:szCs w:val="28"/>
              </w:rPr>
              <w:tab/>
            </w:r>
            <w:r w:rsidR="006E44A7">
              <w:rPr>
                <w:sz w:val="28"/>
                <w:szCs w:val="28"/>
              </w:rPr>
              <w:t>6</w:t>
            </w:r>
            <w:r w:rsidR="00AE4448">
              <w:rPr>
                <w:webHidden/>
              </w:rPr>
              <w:fldChar w:fldCharType="end"/>
            </w:r>
          </w:hyperlink>
        </w:p>
        <w:p w:rsidR="00AC42D0" w:rsidRDefault="00594EF6">
          <w:pPr>
            <w:pStyle w:val="14"/>
            <w:tabs>
              <w:tab w:val="right" w:leader="dot" w:pos="10338"/>
            </w:tabs>
            <w:rPr>
              <w:rFonts w:asciiTheme="minorHAnsi" w:eastAsiaTheme="minorEastAsia" w:hAnsiTheme="minorHAnsi" w:cstheme="minorBidi"/>
              <w:sz w:val="28"/>
              <w:szCs w:val="28"/>
            </w:rPr>
          </w:pPr>
          <w:hyperlink w:anchor="_Toc116931202">
            <w:r w:rsidR="00AE4448">
              <w:rPr>
                <w:webHidden/>
              </w:rPr>
              <w:fldChar w:fldCharType="begin"/>
            </w:r>
            <w:r w:rsidR="00AE4448">
              <w:rPr>
                <w:webHidden/>
              </w:rPr>
              <w:instrText>PAGEREF _Toc116931202 \h</w:instrText>
            </w:r>
            <w:r w:rsidR="00AE4448">
              <w:rPr>
                <w:webHidden/>
              </w:rPr>
            </w:r>
            <w:r w:rsidR="00AE4448">
              <w:rPr>
                <w:webHidden/>
              </w:rPr>
              <w:fldChar w:fldCharType="separate"/>
            </w:r>
            <w:r w:rsidR="00AE4448">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E4448">
              <w:rPr>
                <w:sz w:val="28"/>
                <w:szCs w:val="28"/>
              </w:rPr>
              <w:tab/>
            </w:r>
            <w:r w:rsidR="006E44A7">
              <w:rPr>
                <w:sz w:val="28"/>
                <w:szCs w:val="28"/>
              </w:rPr>
              <w:t>6</w:t>
            </w:r>
            <w:r w:rsidR="00AE4448">
              <w:rPr>
                <w:webHidden/>
              </w:rPr>
              <w:fldChar w:fldCharType="end"/>
            </w:r>
          </w:hyperlink>
        </w:p>
        <w:p w:rsidR="00AC42D0" w:rsidRDefault="00594EF6">
          <w:pPr>
            <w:pStyle w:val="14"/>
            <w:tabs>
              <w:tab w:val="right" w:leader="dot" w:pos="10338"/>
            </w:tabs>
            <w:rPr>
              <w:rFonts w:asciiTheme="minorHAnsi" w:eastAsiaTheme="minorEastAsia" w:hAnsiTheme="minorHAnsi" w:cstheme="minorBidi"/>
              <w:sz w:val="28"/>
              <w:szCs w:val="28"/>
            </w:rPr>
          </w:pPr>
          <w:hyperlink w:anchor="_Toc116931203">
            <w:r w:rsidR="00AE4448">
              <w:rPr>
                <w:webHidden/>
              </w:rPr>
              <w:fldChar w:fldCharType="begin"/>
            </w:r>
            <w:r w:rsidR="00AE4448">
              <w:rPr>
                <w:webHidden/>
              </w:rPr>
              <w:instrText>PAGEREF _Toc116931203 \h</w:instrText>
            </w:r>
            <w:r w:rsidR="00AE4448">
              <w:rPr>
                <w:webHidden/>
              </w:rPr>
            </w:r>
            <w:r w:rsidR="00AE4448">
              <w:rPr>
                <w:webHidden/>
              </w:rPr>
              <w:fldChar w:fldCharType="separate"/>
            </w:r>
            <w:r w:rsidR="00AE4448">
              <w:rPr>
                <w:sz w:val="28"/>
                <w:szCs w:val="28"/>
              </w:rPr>
              <w:t>5.1. Содержание дисциплины</w:t>
            </w:r>
            <w:r w:rsidR="00AE4448">
              <w:rPr>
                <w:sz w:val="28"/>
                <w:szCs w:val="28"/>
              </w:rPr>
              <w:tab/>
            </w:r>
            <w:r w:rsidR="006E44A7">
              <w:rPr>
                <w:sz w:val="28"/>
                <w:szCs w:val="28"/>
              </w:rPr>
              <w:t>6</w:t>
            </w:r>
            <w:r w:rsidR="00AE4448">
              <w:rPr>
                <w:webHidden/>
              </w:rPr>
              <w:fldChar w:fldCharType="end"/>
            </w:r>
          </w:hyperlink>
        </w:p>
        <w:p w:rsidR="00AC42D0" w:rsidRDefault="00594EF6">
          <w:pPr>
            <w:pStyle w:val="14"/>
            <w:tabs>
              <w:tab w:val="right" w:leader="dot" w:pos="10338"/>
            </w:tabs>
            <w:rPr>
              <w:rFonts w:asciiTheme="minorHAnsi" w:eastAsiaTheme="minorEastAsia" w:hAnsiTheme="minorHAnsi" w:cstheme="minorBidi"/>
              <w:sz w:val="28"/>
              <w:szCs w:val="28"/>
            </w:rPr>
          </w:pPr>
          <w:hyperlink w:anchor="_Toc116931204">
            <w:r w:rsidR="00AE4448">
              <w:rPr>
                <w:webHidden/>
              </w:rPr>
              <w:fldChar w:fldCharType="begin"/>
            </w:r>
            <w:r w:rsidR="00AE4448">
              <w:rPr>
                <w:webHidden/>
              </w:rPr>
              <w:instrText>PAGEREF _Toc116931204 \h</w:instrText>
            </w:r>
            <w:r w:rsidR="00AE4448">
              <w:rPr>
                <w:webHidden/>
              </w:rPr>
            </w:r>
            <w:r w:rsidR="00AE4448">
              <w:rPr>
                <w:webHidden/>
              </w:rPr>
              <w:fldChar w:fldCharType="separate"/>
            </w:r>
            <w:r w:rsidR="00AE4448">
              <w:rPr>
                <w:sz w:val="28"/>
                <w:szCs w:val="28"/>
              </w:rPr>
              <w:t>5.2. Учебно – тематический план</w:t>
            </w:r>
            <w:r w:rsidR="00AE4448">
              <w:rPr>
                <w:sz w:val="28"/>
                <w:szCs w:val="28"/>
              </w:rPr>
              <w:tab/>
              <w:t>9</w:t>
            </w:r>
            <w:r w:rsidR="00AE4448">
              <w:rPr>
                <w:webHidden/>
              </w:rPr>
              <w:fldChar w:fldCharType="end"/>
            </w:r>
          </w:hyperlink>
        </w:p>
        <w:p w:rsidR="00AC42D0" w:rsidRDefault="00594EF6">
          <w:pPr>
            <w:pStyle w:val="14"/>
            <w:tabs>
              <w:tab w:val="right" w:leader="dot" w:pos="10338"/>
            </w:tabs>
            <w:rPr>
              <w:rFonts w:asciiTheme="minorHAnsi" w:eastAsiaTheme="minorEastAsia" w:hAnsiTheme="minorHAnsi" w:cstheme="minorBidi"/>
              <w:sz w:val="28"/>
              <w:szCs w:val="28"/>
            </w:rPr>
          </w:pPr>
          <w:hyperlink w:anchor="_Toc116931205">
            <w:r w:rsidR="00AE4448">
              <w:rPr>
                <w:webHidden/>
              </w:rPr>
              <w:fldChar w:fldCharType="begin"/>
            </w:r>
            <w:r w:rsidR="00AE4448">
              <w:rPr>
                <w:webHidden/>
              </w:rPr>
              <w:instrText>PAGEREF _Toc116931205 \h</w:instrText>
            </w:r>
            <w:r w:rsidR="00AE4448">
              <w:rPr>
                <w:webHidden/>
              </w:rPr>
            </w:r>
            <w:r w:rsidR="00AE4448">
              <w:rPr>
                <w:webHidden/>
              </w:rPr>
              <w:fldChar w:fldCharType="separate"/>
            </w:r>
            <w:r w:rsidR="00AE4448">
              <w:rPr>
                <w:sz w:val="28"/>
                <w:szCs w:val="28"/>
              </w:rPr>
              <w:t>5.3. Содержание семинаров, практических занятий</w:t>
            </w:r>
            <w:r w:rsidR="00AE4448">
              <w:rPr>
                <w:sz w:val="28"/>
                <w:szCs w:val="28"/>
              </w:rPr>
              <w:tab/>
              <w:t>10</w:t>
            </w:r>
            <w:r w:rsidR="00AE4448">
              <w:rPr>
                <w:webHidden/>
              </w:rPr>
              <w:fldChar w:fldCharType="end"/>
            </w:r>
          </w:hyperlink>
        </w:p>
        <w:p w:rsidR="00AC42D0" w:rsidRDefault="00594EF6">
          <w:pPr>
            <w:pStyle w:val="14"/>
            <w:tabs>
              <w:tab w:val="right" w:leader="dot" w:pos="10338"/>
            </w:tabs>
            <w:rPr>
              <w:rFonts w:asciiTheme="minorHAnsi" w:eastAsiaTheme="minorEastAsia" w:hAnsiTheme="minorHAnsi" w:cstheme="minorBidi"/>
              <w:sz w:val="28"/>
              <w:szCs w:val="28"/>
            </w:rPr>
          </w:pPr>
          <w:hyperlink w:anchor="_Toc116931206">
            <w:r w:rsidR="00AE4448">
              <w:rPr>
                <w:webHidden/>
              </w:rPr>
              <w:fldChar w:fldCharType="begin"/>
            </w:r>
            <w:r w:rsidR="00AE4448">
              <w:rPr>
                <w:webHidden/>
              </w:rPr>
              <w:instrText>PAGEREF _Toc116931206 \h</w:instrText>
            </w:r>
            <w:r w:rsidR="00AE4448">
              <w:rPr>
                <w:webHidden/>
              </w:rPr>
            </w:r>
            <w:r w:rsidR="00AE4448">
              <w:rPr>
                <w:webHidden/>
              </w:rPr>
              <w:fldChar w:fldCharType="separate"/>
            </w:r>
            <w:r w:rsidR="00AE4448">
              <w:rPr>
                <w:sz w:val="28"/>
                <w:szCs w:val="28"/>
              </w:rPr>
              <w:t>6. Перечень учебно-методического обеспечения для самостоятельной работы обучающихся по дисциплине</w:t>
            </w:r>
            <w:r w:rsidR="00AE4448">
              <w:rPr>
                <w:sz w:val="28"/>
                <w:szCs w:val="28"/>
              </w:rPr>
              <w:tab/>
              <w:t>12</w:t>
            </w:r>
            <w:r w:rsidR="00AE4448">
              <w:rPr>
                <w:webHidden/>
              </w:rPr>
              <w:fldChar w:fldCharType="end"/>
            </w:r>
          </w:hyperlink>
        </w:p>
        <w:p w:rsidR="00AC42D0" w:rsidRDefault="00594EF6">
          <w:pPr>
            <w:pStyle w:val="14"/>
            <w:tabs>
              <w:tab w:val="right" w:leader="dot" w:pos="10338"/>
            </w:tabs>
            <w:rPr>
              <w:rFonts w:asciiTheme="minorHAnsi" w:eastAsiaTheme="minorEastAsia" w:hAnsiTheme="minorHAnsi" w:cstheme="minorBidi"/>
              <w:sz w:val="28"/>
              <w:szCs w:val="28"/>
            </w:rPr>
          </w:pPr>
          <w:hyperlink w:anchor="_Toc116931207">
            <w:r w:rsidR="00AE4448">
              <w:rPr>
                <w:webHidden/>
              </w:rPr>
              <w:fldChar w:fldCharType="begin"/>
            </w:r>
            <w:r w:rsidR="00AE4448">
              <w:rPr>
                <w:webHidden/>
              </w:rPr>
              <w:instrText>PAGEREF _Toc116931207 \h</w:instrText>
            </w:r>
            <w:r w:rsidR="00AE4448">
              <w:rPr>
                <w:webHidden/>
              </w:rPr>
            </w:r>
            <w:r w:rsidR="00AE4448">
              <w:rPr>
                <w:webHidden/>
              </w:rPr>
              <w:fldChar w:fldCharType="separate"/>
            </w:r>
            <w:r w:rsidR="00AE4448">
              <w:rPr>
                <w:sz w:val="28"/>
                <w:szCs w:val="28"/>
              </w:rPr>
              <w:t>6.1. Перечень вопросов, отводимых на самостоятельное освоение дисциплины, формы внеаудиторной самостоятельной работы</w:t>
            </w:r>
            <w:r w:rsidR="00AE4448">
              <w:rPr>
                <w:sz w:val="28"/>
                <w:szCs w:val="28"/>
              </w:rPr>
              <w:tab/>
              <w:t>12</w:t>
            </w:r>
            <w:r w:rsidR="00AE4448">
              <w:rPr>
                <w:webHidden/>
              </w:rPr>
              <w:fldChar w:fldCharType="end"/>
            </w:r>
          </w:hyperlink>
        </w:p>
        <w:p w:rsidR="00AC42D0" w:rsidRDefault="00594EF6">
          <w:pPr>
            <w:pStyle w:val="14"/>
            <w:tabs>
              <w:tab w:val="right" w:leader="dot" w:pos="10338"/>
            </w:tabs>
            <w:rPr>
              <w:rFonts w:asciiTheme="minorHAnsi" w:eastAsiaTheme="minorEastAsia" w:hAnsiTheme="minorHAnsi" w:cstheme="minorBidi"/>
              <w:sz w:val="28"/>
              <w:szCs w:val="28"/>
            </w:rPr>
          </w:pPr>
          <w:hyperlink w:anchor="_Toc116931208">
            <w:r w:rsidR="00AE4448">
              <w:rPr>
                <w:webHidden/>
              </w:rPr>
              <w:fldChar w:fldCharType="begin"/>
            </w:r>
            <w:r w:rsidR="00AE4448">
              <w:rPr>
                <w:webHidden/>
              </w:rPr>
              <w:instrText>PAGEREF _Toc116931208 \h</w:instrText>
            </w:r>
            <w:r w:rsidR="00AE4448">
              <w:rPr>
                <w:webHidden/>
              </w:rPr>
            </w:r>
            <w:r w:rsidR="00AE4448">
              <w:rPr>
                <w:webHidden/>
              </w:rPr>
              <w:fldChar w:fldCharType="separate"/>
            </w:r>
            <w:r w:rsidR="00AE4448">
              <w:rPr>
                <w:sz w:val="28"/>
                <w:szCs w:val="28"/>
              </w:rPr>
              <w:t>6.2. Перечень вопросов, заданий, тем для подготовки к текущему контролю</w:t>
            </w:r>
            <w:r w:rsidR="00AE4448">
              <w:rPr>
                <w:sz w:val="28"/>
                <w:szCs w:val="28"/>
              </w:rPr>
              <w:tab/>
              <w:t>13</w:t>
            </w:r>
            <w:r w:rsidR="00AE4448">
              <w:rPr>
                <w:webHidden/>
              </w:rPr>
              <w:fldChar w:fldCharType="end"/>
            </w:r>
          </w:hyperlink>
        </w:p>
        <w:p w:rsidR="00AC42D0" w:rsidRDefault="00594EF6">
          <w:pPr>
            <w:pStyle w:val="14"/>
            <w:tabs>
              <w:tab w:val="right" w:leader="dot" w:pos="10338"/>
            </w:tabs>
          </w:pPr>
          <w:hyperlink w:anchor="_Toc116931209">
            <w:r w:rsidR="00AE4448">
              <w:rPr>
                <w:webHidden/>
              </w:rPr>
              <w:fldChar w:fldCharType="begin"/>
            </w:r>
            <w:r w:rsidR="00AE4448">
              <w:rPr>
                <w:webHidden/>
              </w:rPr>
              <w:instrText>PAGEREF _Toc116931209 \h</w:instrText>
            </w:r>
            <w:r w:rsidR="00AE4448">
              <w:rPr>
                <w:webHidden/>
              </w:rPr>
            </w:r>
            <w:r w:rsidR="00AE4448">
              <w:rPr>
                <w:webHidden/>
              </w:rPr>
              <w:fldChar w:fldCharType="separate"/>
            </w:r>
            <w:r w:rsidR="00AE4448">
              <w:rPr>
                <w:sz w:val="28"/>
                <w:szCs w:val="28"/>
              </w:rPr>
              <w:t>7. Фонд оценочных средств для проведения промежуточной аттестации обучающихся по дисциплине</w:t>
            </w:r>
            <w:r w:rsidR="00AE4448">
              <w:rPr>
                <w:sz w:val="28"/>
                <w:szCs w:val="28"/>
              </w:rPr>
              <w:tab/>
              <w:t>1</w:t>
            </w:r>
            <w:r>
              <w:rPr>
                <w:sz w:val="28"/>
                <w:szCs w:val="28"/>
              </w:rPr>
              <w:t>7</w:t>
            </w:r>
            <w:r w:rsidR="00AE4448">
              <w:rPr>
                <w:webHidden/>
              </w:rPr>
              <w:fldChar w:fldCharType="end"/>
            </w:r>
          </w:hyperlink>
        </w:p>
        <w:p w:rsidR="00AB7412" w:rsidRPr="00AB7412" w:rsidRDefault="00AB7412" w:rsidP="00AB7412">
          <w:pPr>
            <w:rPr>
              <w:rFonts w:eastAsiaTheme="minorEastAsia"/>
              <w:sz w:val="28"/>
              <w:szCs w:val="28"/>
            </w:rPr>
          </w:pPr>
          <w:r w:rsidRPr="00AB7412">
            <w:rPr>
              <w:rFonts w:eastAsiaTheme="minorEastAsia"/>
              <w:sz w:val="28"/>
              <w:szCs w:val="28"/>
            </w:rPr>
            <w:t>8. Перечень основной и дополнительной учебной литературы, необходимой для освоения дисциплины</w:t>
          </w:r>
          <w:r>
            <w:rPr>
              <w:rFonts w:eastAsiaTheme="minorEastAsia"/>
              <w:sz w:val="28"/>
              <w:szCs w:val="28"/>
            </w:rPr>
            <w:t>……………………………………………………...………</w:t>
          </w:r>
          <w:proofErr w:type="gramStart"/>
          <w:r>
            <w:rPr>
              <w:rFonts w:eastAsiaTheme="minorEastAsia"/>
              <w:sz w:val="28"/>
              <w:szCs w:val="28"/>
            </w:rPr>
            <w:t>…….</w:t>
          </w:r>
          <w:proofErr w:type="gramEnd"/>
          <w:r>
            <w:rPr>
              <w:rFonts w:eastAsiaTheme="minorEastAsia"/>
              <w:sz w:val="28"/>
              <w:szCs w:val="28"/>
            </w:rPr>
            <w:t>.</w:t>
          </w:r>
          <w:r w:rsidR="001D6C87">
            <w:rPr>
              <w:rFonts w:eastAsiaTheme="minorEastAsia"/>
              <w:sz w:val="28"/>
              <w:szCs w:val="28"/>
            </w:rPr>
            <w:t>29</w:t>
          </w:r>
          <w:r>
            <w:rPr>
              <w:rFonts w:eastAsiaTheme="minorEastAsia"/>
              <w:sz w:val="28"/>
              <w:szCs w:val="28"/>
            </w:rPr>
            <w:t xml:space="preserve"> </w:t>
          </w:r>
        </w:p>
        <w:p w:rsidR="00AB7412" w:rsidRDefault="00AB7412" w:rsidP="00AB7412">
          <w:pPr>
            <w:rPr>
              <w:rFonts w:eastAsiaTheme="minorEastAsia"/>
              <w:sz w:val="28"/>
              <w:szCs w:val="28"/>
            </w:rPr>
          </w:pPr>
          <w:r w:rsidRPr="00AB7412">
            <w:rPr>
              <w:rFonts w:eastAsiaTheme="minorEastAsia"/>
              <w:sz w:val="28"/>
              <w:szCs w:val="28"/>
            </w:rPr>
            <w:t>9. Перечень ресурсов информационно-телекоммуникационной сети «Интернет», необходимых для освоения дисциплины</w:t>
          </w:r>
          <w:r>
            <w:rPr>
              <w:rFonts w:eastAsiaTheme="minorEastAsia"/>
              <w:sz w:val="28"/>
              <w:szCs w:val="28"/>
            </w:rPr>
            <w:t>…………………………………………</w:t>
          </w:r>
          <w:r w:rsidR="006E44A7">
            <w:rPr>
              <w:rFonts w:eastAsiaTheme="minorEastAsia"/>
              <w:sz w:val="28"/>
              <w:szCs w:val="28"/>
            </w:rPr>
            <w:t>...</w:t>
          </w:r>
          <w:r>
            <w:rPr>
              <w:rFonts w:eastAsiaTheme="minorEastAsia"/>
              <w:sz w:val="28"/>
              <w:szCs w:val="28"/>
            </w:rPr>
            <w:t>…...3</w:t>
          </w:r>
          <w:r w:rsidR="001D6C87">
            <w:rPr>
              <w:rFonts w:eastAsiaTheme="minorEastAsia"/>
              <w:sz w:val="28"/>
              <w:szCs w:val="28"/>
            </w:rPr>
            <w:t>3</w:t>
          </w:r>
          <w:r w:rsidR="006E44A7">
            <w:rPr>
              <w:rFonts w:eastAsiaTheme="minorEastAsia"/>
              <w:sz w:val="28"/>
              <w:szCs w:val="28"/>
            </w:rPr>
            <w:t xml:space="preserve"> </w:t>
          </w:r>
        </w:p>
        <w:p w:rsidR="006E44A7" w:rsidRPr="006E44A7" w:rsidRDefault="00594EF6" w:rsidP="006E44A7">
          <w:pPr>
            <w:pStyle w:val="14"/>
            <w:tabs>
              <w:tab w:val="right" w:leader="dot" w:pos="10338"/>
            </w:tabs>
          </w:pPr>
          <w:hyperlink w:anchor="_Toc116931210">
            <w:r w:rsidR="006E44A7">
              <w:rPr>
                <w:webHidden/>
              </w:rPr>
              <w:fldChar w:fldCharType="begin"/>
            </w:r>
            <w:r w:rsidR="006E44A7">
              <w:rPr>
                <w:webHidden/>
              </w:rPr>
              <w:instrText>PAGEREF _Toc116931210 \h</w:instrText>
            </w:r>
            <w:r w:rsidR="006E44A7">
              <w:rPr>
                <w:webHidden/>
              </w:rPr>
            </w:r>
            <w:r w:rsidR="006E44A7">
              <w:rPr>
                <w:webHidden/>
              </w:rPr>
              <w:fldChar w:fldCharType="separate"/>
            </w:r>
            <w:r w:rsidR="006E44A7">
              <w:rPr>
                <w:sz w:val="28"/>
                <w:szCs w:val="28"/>
              </w:rPr>
              <w:t>10. Методические указания для обучающихся по освоению дисциплины</w:t>
            </w:r>
            <w:r w:rsidR="006E44A7">
              <w:rPr>
                <w:sz w:val="28"/>
                <w:szCs w:val="28"/>
              </w:rPr>
              <w:tab/>
              <w:t>3</w:t>
            </w:r>
            <w:r w:rsidR="001D6C87">
              <w:rPr>
                <w:sz w:val="28"/>
                <w:szCs w:val="28"/>
              </w:rPr>
              <w:t>4</w:t>
            </w:r>
            <w:r w:rsidR="006E44A7">
              <w:rPr>
                <w:webHidden/>
              </w:rPr>
              <w:fldChar w:fldCharType="end"/>
            </w:r>
          </w:hyperlink>
        </w:p>
        <w:p w:rsidR="00AC42D0" w:rsidRDefault="00594EF6">
          <w:pPr>
            <w:pStyle w:val="14"/>
            <w:tabs>
              <w:tab w:val="right" w:leader="dot" w:pos="10338"/>
            </w:tabs>
            <w:rPr>
              <w:rFonts w:asciiTheme="minorHAnsi" w:eastAsiaTheme="minorEastAsia" w:hAnsiTheme="minorHAnsi" w:cstheme="minorBidi"/>
              <w:sz w:val="28"/>
              <w:szCs w:val="28"/>
            </w:rPr>
          </w:pPr>
          <w:hyperlink w:anchor="_Toc116931211">
            <w:r w:rsidR="00AE4448">
              <w:rPr>
                <w:webHidden/>
              </w:rPr>
              <w:fldChar w:fldCharType="begin"/>
            </w:r>
            <w:r w:rsidR="00AE4448">
              <w:rPr>
                <w:webHidden/>
              </w:rPr>
              <w:instrText>PAGEREF _Toc116931211 \h</w:instrText>
            </w:r>
            <w:r w:rsidR="00AE4448">
              <w:rPr>
                <w:webHidden/>
              </w:rPr>
            </w:r>
            <w:r w:rsidR="00AE4448">
              <w:rPr>
                <w:webHidden/>
              </w:rPr>
              <w:fldChar w:fldCharType="separate"/>
            </w:r>
            <w:r w:rsidR="00AE4448">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E4448">
              <w:rPr>
                <w:sz w:val="28"/>
                <w:szCs w:val="28"/>
              </w:rPr>
              <w:tab/>
              <w:t>3</w:t>
            </w:r>
            <w:r w:rsidR="001D6C87">
              <w:rPr>
                <w:sz w:val="28"/>
                <w:szCs w:val="28"/>
              </w:rPr>
              <w:t>7</w:t>
            </w:r>
            <w:r w:rsidR="00AE4448">
              <w:rPr>
                <w:webHidden/>
              </w:rPr>
              <w:fldChar w:fldCharType="end"/>
            </w:r>
          </w:hyperlink>
        </w:p>
        <w:p w:rsidR="00AC42D0" w:rsidRDefault="00594EF6">
          <w:pPr>
            <w:pStyle w:val="14"/>
            <w:tabs>
              <w:tab w:val="right" w:leader="dot" w:pos="10338"/>
            </w:tabs>
            <w:rPr>
              <w:rFonts w:asciiTheme="minorHAnsi" w:eastAsiaTheme="minorEastAsia" w:hAnsiTheme="minorHAnsi" w:cstheme="minorBidi"/>
              <w:sz w:val="22"/>
              <w:szCs w:val="22"/>
            </w:rPr>
          </w:pPr>
          <w:hyperlink w:anchor="_Toc116931212">
            <w:r w:rsidR="00AE4448">
              <w:rPr>
                <w:webHidden/>
              </w:rPr>
              <w:fldChar w:fldCharType="begin"/>
            </w:r>
            <w:r w:rsidR="00AE4448">
              <w:rPr>
                <w:webHidden/>
              </w:rPr>
              <w:instrText>PAGEREF _Toc116931212 \h</w:instrText>
            </w:r>
            <w:r w:rsidR="00AE4448">
              <w:rPr>
                <w:webHidden/>
              </w:rPr>
            </w:r>
            <w:r w:rsidR="00AE4448">
              <w:rPr>
                <w:webHidden/>
              </w:rPr>
              <w:fldChar w:fldCharType="separate"/>
            </w:r>
            <w:r w:rsidR="00AE4448">
              <w:rPr>
                <w:sz w:val="28"/>
                <w:szCs w:val="28"/>
              </w:rPr>
              <w:t>12. Описание материально-технической базы, необходимой для осуществления образовательного процесса по дисциплине.</w:t>
            </w:r>
            <w:r w:rsidR="00AE4448">
              <w:rPr>
                <w:sz w:val="28"/>
                <w:szCs w:val="28"/>
              </w:rPr>
              <w:tab/>
            </w:r>
            <w:r w:rsidR="006E44A7">
              <w:rPr>
                <w:sz w:val="28"/>
                <w:szCs w:val="28"/>
              </w:rPr>
              <w:t>3</w:t>
            </w:r>
            <w:r w:rsidR="001D6C87">
              <w:rPr>
                <w:sz w:val="28"/>
                <w:szCs w:val="28"/>
              </w:rPr>
              <w:t>8</w:t>
            </w:r>
            <w:r w:rsidR="00AE4448">
              <w:rPr>
                <w:webHidden/>
              </w:rPr>
              <w:fldChar w:fldCharType="end"/>
            </w:r>
          </w:hyperlink>
        </w:p>
        <w:p w:rsidR="00AC42D0" w:rsidRDefault="00AE4448">
          <w:pPr>
            <w:pStyle w:val="14"/>
            <w:tabs>
              <w:tab w:val="right" w:leader="dot" w:pos="10205"/>
            </w:tabs>
          </w:pPr>
          <w:r>
            <w:fldChar w:fldCharType="end"/>
          </w:r>
        </w:p>
      </w:sdtContent>
    </w:sdt>
    <w:p w:rsidR="00AC42D0" w:rsidRDefault="00AC42D0">
      <w:pPr>
        <w:widowControl/>
        <w:spacing w:after="200" w:line="276" w:lineRule="auto"/>
        <w:rPr>
          <w:b/>
          <w:color w:val="000000" w:themeColor="text1"/>
          <w:sz w:val="28"/>
          <w:szCs w:val="28"/>
        </w:rPr>
      </w:pPr>
    </w:p>
    <w:p w:rsidR="00AC42D0" w:rsidRDefault="00AE4448">
      <w:pPr>
        <w:widowControl/>
        <w:spacing w:after="200" w:line="276" w:lineRule="auto"/>
        <w:rPr>
          <w:b/>
          <w:color w:val="000000" w:themeColor="text1"/>
          <w:sz w:val="28"/>
          <w:szCs w:val="28"/>
        </w:rPr>
      </w:pPr>
      <w:r>
        <w:br w:type="page"/>
      </w:r>
    </w:p>
    <w:p w:rsidR="00AC42D0" w:rsidRDefault="00AE4448">
      <w:pPr>
        <w:pStyle w:val="1"/>
        <w:spacing w:beforeAutospacing="1" w:afterAutospacing="1"/>
        <w:rPr>
          <w:rFonts w:ascii="Times New Roman" w:hAnsi="Times New Roman" w:cs="Times New Roman"/>
          <w:b/>
          <w:color w:val="000000" w:themeColor="text1"/>
          <w:sz w:val="28"/>
          <w:szCs w:val="28"/>
        </w:rPr>
      </w:pPr>
      <w:bookmarkStart w:id="0" w:name="_Toc116931198"/>
      <w:bookmarkStart w:id="1" w:name="_Toc84922269"/>
      <w:r>
        <w:rPr>
          <w:rFonts w:ascii="Times New Roman" w:hAnsi="Times New Roman" w:cs="Times New Roman"/>
          <w:b/>
          <w:color w:val="000000" w:themeColor="text1"/>
          <w:sz w:val="28"/>
          <w:szCs w:val="28"/>
        </w:rPr>
        <w:lastRenderedPageBreak/>
        <w:t>1. Наименование дисциплины</w:t>
      </w:r>
      <w:bookmarkEnd w:id="0"/>
      <w:bookmarkEnd w:id="1"/>
      <w:r>
        <w:rPr>
          <w:rFonts w:ascii="Times New Roman" w:hAnsi="Times New Roman" w:cs="Times New Roman"/>
          <w:b/>
          <w:color w:val="000000" w:themeColor="text1"/>
          <w:sz w:val="28"/>
          <w:szCs w:val="28"/>
        </w:rPr>
        <w:t xml:space="preserve"> </w:t>
      </w:r>
    </w:p>
    <w:p w:rsidR="00AC42D0" w:rsidRDefault="00AE4448">
      <w:pPr>
        <w:spacing w:line="360" w:lineRule="auto"/>
        <w:ind w:firstLine="709"/>
        <w:contextualSpacing/>
        <w:jc w:val="both"/>
        <w:rPr>
          <w:rFonts w:eastAsia="Calibri"/>
          <w:color w:val="000000" w:themeColor="text1"/>
          <w:sz w:val="28"/>
          <w:szCs w:val="28"/>
        </w:rPr>
      </w:pPr>
      <w:r>
        <w:rPr>
          <w:rFonts w:eastAsia="Calibri"/>
          <w:color w:val="000000" w:themeColor="text1"/>
          <w:sz w:val="28"/>
          <w:szCs w:val="28"/>
        </w:rPr>
        <w:t>Дисциплина «</w:t>
      </w:r>
      <w:r>
        <w:rPr>
          <w:color w:val="000000" w:themeColor="text1"/>
          <w:sz w:val="28"/>
          <w:szCs w:val="28"/>
        </w:rPr>
        <w:t>Финансовые инновации в государственном секторе».</w:t>
      </w:r>
    </w:p>
    <w:p w:rsidR="00AC42D0" w:rsidRDefault="00AE4448">
      <w:pPr>
        <w:pStyle w:val="1"/>
        <w:spacing w:beforeAutospacing="1" w:afterAutospacing="1"/>
        <w:jc w:val="both"/>
        <w:rPr>
          <w:rFonts w:ascii="Times New Roman" w:hAnsi="Times New Roman" w:cs="Times New Roman"/>
          <w:b/>
          <w:color w:val="000000" w:themeColor="text1"/>
          <w:sz w:val="28"/>
          <w:szCs w:val="28"/>
        </w:rPr>
      </w:pPr>
      <w:bookmarkStart w:id="2" w:name="_Toc116931199"/>
      <w:bookmarkStart w:id="3" w:name="_Toc84922270"/>
      <w:r>
        <w:rPr>
          <w:rFonts w:ascii="Times New Roman" w:hAnsi="Times New Roman" w:cs="Times New Roman"/>
          <w:b/>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p>
    <w:p w:rsidR="00AC42D0" w:rsidRDefault="00AE4448">
      <w:pPr>
        <w:tabs>
          <w:tab w:val="left" w:pos="540"/>
        </w:tabs>
        <w:ind w:firstLine="709"/>
        <w:contextualSpacing/>
        <w:jc w:val="both"/>
        <w:rPr>
          <w:color w:val="000000" w:themeColor="text1"/>
          <w:sz w:val="28"/>
          <w:szCs w:val="28"/>
        </w:rPr>
      </w:pPr>
      <w:r>
        <w:rPr>
          <w:color w:val="000000" w:themeColor="text1"/>
          <w:sz w:val="28"/>
          <w:szCs w:val="28"/>
        </w:rPr>
        <w:t>В результате освоения содержания дисциплины «Финансовые инновации в государственном секторе» студент должен обладать следующими компетенциями:</w:t>
      </w:r>
    </w:p>
    <w:p w:rsidR="00594EF6" w:rsidRDefault="00594EF6">
      <w:pPr>
        <w:tabs>
          <w:tab w:val="left" w:pos="540"/>
        </w:tabs>
        <w:ind w:firstLine="709"/>
        <w:contextualSpacing/>
        <w:jc w:val="both"/>
        <w:rPr>
          <w:color w:val="000000" w:themeColor="text1"/>
          <w:sz w:val="28"/>
          <w:szCs w:val="28"/>
        </w:rPr>
      </w:pPr>
      <w:r>
        <w:rPr>
          <w:color w:val="000000" w:themeColor="text1"/>
          <w:sz w:val="28"/>
          <w:szCs w:val="28"/>
        </w:rPr>
        <w:t xml:space="preserve">                                                                                                                    Таблица 1</w:t>
      </w:r>
    </w:p>
    <w:tbl>
      <w:tblPr>
        <w:tblStyle w:val="aff2"/>
        <w:tblW w:w="5000" w:type="pct"/>
        <w:tblLook w:val="04A0" w:firstRow="1" w:lastRow="0" w:firstColumn="1" w:lastColumn="0" w:noHBand="0" w:noVBand="1"/>
      </w:tblPr>
      <w:tblGrid>
        <w:gridCol w:w="1246"/>
        <w:gridCol w:w="2247"/>
        <w:gridCol w:w="3292"/>
        <w:gridCol w:w="3553"/>
      </w:tblGrid>
      <w:tr w:rsidR="00AC42D0">
        <w:trPr>
          <w:trHeight w:val="1214"/>
        </w:trPr>
        <w:tc>
          <w:tcPr>
            <w:tcW w:w="1198" w:type="dxa"/>
          </w:tcPr>
          <w:p w:rsidR="00AC42D0" w:rsidRPr="00C40305" w:rsidRDefault="00AE4448" w:rsidP="00C40305">
            <w:pPr>
              <w:tabs>
                <w:tab w:val="left" w:pos="540"/>
              </w:tabs>
              <w:contextualSpacing/>
              <w:jc w:val="center"/>
              <w:rPr>
                <w:b/>
                <w:sz w:val="24"/>
                <w:szCs w:val="24"/>
              </w:rPr>
            </w:pPr>
            <w:r w:rsidRPr="00C40305">
              <w:rPr>
                <w:b/>
                <w:sz w:val="24"/>
                <w:szCs w:val="24"/>
              </w:rPr>
              <w:t xml:space="preserve">Код </w:t>
            </w:r>
            <w:proofErr w:type="spellStart"/>
            <w:r w:rsidRPr="00C40305">
              <w:rPr>
                <w:b/>
                <w:sz w:val="24"/>
                <w:szCs w:val="24"/>
              </w:rPr>
              <w:t>компетен</w:t>
            </w:r>
            <w:proofErr w:type="spellEnd"/>
          </w:p>
          <w:p w:rsidR="00AC42D0" w:rsidRPr="00C40305" w:rsidRDefault="00AE4448" w:rsidP="00C40305">
            <w:pPr>
              <w:tabs>
                <w:tab w:val="left" w:pos="540"/>
              </w:tabs>
              <w:contextualSpacing/>
              <w:jc w:val="center"/>
              <w:rPr>
                <w:b/>
                <w:sz w:val="24"/>
                <w:szCs w:val="24"/>
              </w:rPr>
            </w:pPr>
            <w:proofErr w:type="spellStart"/>
            <w:r w:rsidRPr="00C40305">
              <w:rPr>
                <w:b/>
                <w:sz w:val="24"/>
                <w:szCs w:val="24"/>
              </w:rPr>
              <w:t>ции</w:t>
            </w:r>
            <w:proofErr w:type="spellEnd"/>
          </w:p>
        </w:tc>
        <w:tc>
          <w:tcPr>
            <w:tcW w:w="2248" w:type="dxa"/>
          </w:tcPr>
          <w:p w:rsidR="00AC42D0" w:rsidRPr="00C40305" w:rsidRDefault="00AE4448" w:rsidP="00C40305">
            <w:pPr>
              <w:tabs>
                <w:tab w:val="left" w:pos="540"/>
              </w:tabs>
              <w:contextualSpacing/>
              <w:jc w:val="center"/>
              <w:rPr>
                <w:b/>
                <w:sz w:val="24"/>
                <w:szCs w:val="24"/>
              </w:rPr>
            </w:pPr>
            <w:r w:rsidRPr="00C40305">
              <w:rPr>
                <w:b/>
                <w:sz w:val="24"/>
                <w:szCs w:val="24"/>
              </w:rPr>
              <w:t>Наименование компетенции</w:t>
            </w:r>
          </w:p>
        </w:tc>
        <w:tc>
          <w:tcPr>
            <w:tcW w:w="3315" w:type="dxa"/>
          </w:tcPr>
          <w:p w:rsidR="00AC42D0" w:rsidRPr="00C40305" w:rsidRDefault="00AE4448" w:rsidP="00C40305">
            <w:pPr>
              <w:tabs>
                <w:tab w:val="left" w:pos="540"/>
              </w:tabs>
              <w:contextualSpacing/>
              <w:jc w:val="center"/>
              <w:rPr>
                <w:b/>
                <w:sz w:val="24"/>
                <w:szCs w:val="24"/>
              </w:rPr>
            </w:pPr>
            <w:r w:rsidRPr="00C40305">
              <w:rPr>
                <w:b/>
                <w:sz w:val="24"/>
                <w:szCs w:val="24"/>
              </w:rPr>
              <w:t>Индикаторы достижения компетенции</w:t>
            </w:r>
          </w:p>
        </w:tc>
        <w:tc>
          <w:tcPr>
            <w:tcW w:w="3586" w:type="dxa"/>
          </w:tcPr>
          <w:p w:rsidR="00AC42D0" w:rsidRPr="00C40305" w:rsidRDefault="00AE4448" w:rsidP="00C40305">
            <w:pPr>
              <w:tabs>
                <w:tab w:val="left" w:pos="540"/>
              </w:tabs>
              <w:contextualSpacing/>
              <w:jc w:val="center"/>
              <w:rPr>
                <w:b/>
                <w:sz w:val="24"/>
                <w:szCs w:val="24"/>
              </w:rPr>
            </w:pPr>
            <w:r w:rsidRPr="00C40305">
              <w:rPr>
                <w:b/>
                <w:sz w:val="24"/>
                <w:szCs w:val="24"/>
              </w:rPr>
              <w:t>Результаты обучения (умения и знания), соотнесенные с индикаторами достижения компетенции</w:t>
            </w:r>
          </w:p>
        </w:tc>
      </w:tr>
      <w:tr w:rsidR="00AC42D0">
        <w:trPr>
          <w:trHeight w:val="2531"/>
        </w:trPr>
        <w:tc>
          <w:tcPr>
            <w:tcW w:w="1198" w:type="dxa"/>
            <w:vMerge w:val="restart"/>
          </w:tcPr>
          <w:p w:rsidR="00AC42D0" w:rsidRDefault="00AE4448">
            <w:pPr>
              <w:tabs>
                <w:tab w:val="left" w:pos="540"/>
              </w:tabs>
              <w:contextualSpacing/>
              <w:jc w:val="center"/>
              <w:rPr>
                <w:sz w:val="24"/>
                <w:szCs w:val="24"/>
              </w:rPr>
            </w:pPr>
            <w:r>
              <w:rPr>
                <w:sz w:val="24"/>
                <w:szCs w:val="24"/>
              </w:rPr>
              <w:t>ПК-1</w:t>
            </w:r>
          </w:p>
        </w:tc>
        <w:tc>
          <w:tcPr>
            <w:tcW w:w="2248" w:type="dxa"/>
            <w:vMerge w:val="restart"/>
          </w:tcPr>
          <w:p w:rsidR="00AC42D0" w:rsidRDefault="00AE4448" w:rsidP="001D6C87">
            <w:pPr>
              <w:tabs>
                <w:tab w:val="left" w:pos="540"/>
              </w:tabs>
              <w:contextualSpacing/>
              <w:rPr>
                <w:sz w:val="24"/>
                <w:szCs w:val="24"/>
              </w:rPr>
            </w:pPr>
            <w:r>
              <w:rPr>
                <w:sz w:val="24"/>
                <w:szCs w:val="24"/>
              </w:rPr>
              <w:t xml:space="preserve">Способность выявлять тенденции развития финансов в государственном и негосударственном секторах экономики России и за рубежом, оценивать их воздействие на социально-экономические процессы и принимать на этой основе обоснованные решения в области управления финансами </w:t>
            </w:r>
          </w:p>
        </w:tc>
        <w:tc>
          <w:tcPr>
            <w:tcW w:w="3315" w:type="dxa"/>
          </w:tcPr>
          <w:p w:rsidR="00AC42D0" w:rsidRDefault="00AE4448" w:rsidP="001D6C87">
            <w:pPr>
              <w:tabs>
                <w:tab w:val="left" w:pos="540"/>
              </w:tabs>
              <w:contextualSpacing/>
              <w:rPr>
                <w:sz w:val="28"/>
                <w:szCs w:val="28"/>
              </w:rPr>
            </w:pPr>
            <w:r>
              <w:rPr>
                <w:sz w:val="24"/>
                <w:szCs w:val="24"/>
              </w:rPr>
              <w:t>1. Применяет теоретические знания, экономико-математический инструментарий, информационно-коммуникационные технологии для определения современных трендов развития финансов в государственном и негосударственном секторах экономики</w:t>
            </w:r>
          </w:p>
        </w:tc>
        <w:tc>
          <w:tcPr>
            <w:tcW w:w="3586" w:type="dxa"/>
          </w:tcPr>
          <w:p w:rsidR="00AC42D0" w:rsidRDefault="00AE4448" w:rsidP="001D6C87">
            <w:pPr>
              <w:tabs>
                <w:tab w:val="left" w:pos="540"/>
              </w:tabs>
              <w:contextualSpacing/>
              <w:rPr>
                <w:color w:val="000000" w:themeColor="text1"/>
                <w:sz w:val="24"/>
                <w:szCs w:val="24"/>
              </w:rPr>
            </w:pPr>
            <w:r>
              <w:rPr>
                <w:color w:val="000000" w:themeColor="text1"/>
                <w:sz w:val="24"/>
                <w:szCs w:val="24"/>
              </w:rPr>
              <w:t>Знать: концептуальные основы разработки и использования финансовых инноваций в государственном секторе экономики</w:t>
            </w:r>
          </w:p>
          <w:p w:rsidR="00AC42D0" w:rsidRDefault="00AC42D0" w:rsidP="001D6C87">
            <w:pPr>
              <w:tabs>
                <w:tab w:val="left" w:pos="540"/>
              </w:tabs>
              <w:contextualSpacing/>
              <w:rPr>
                <w:color w:val="000000" w:themeColor="text1"/>
                <w:sz w:val="24"/>
                <w:szCs w:val="24"/>
              </w:rPr>
            </w:pPr>
          </w:p>
          <w:p w:rsidR="00AC42D0" w:rsidRDefault="00AE4448" w:rsidP="001D6C87">
            <w:pPr>
              <w:tabs>
                <w:tab w:val="left" w:pos="540"/>
              </w:tabs>
              <w:contextualSpacing/>
              <w:rPr>
                <w:color w:val="000000" w:themeColor="text1"/>
                <w:sz w:val="24"/>
                <w:szCs w:val="24"/>
              </w:rPr>
            </w:pPr>
            <w:r>
              <w:rPr>
                <w:color w:val="000000" w:themeColor="text1"/>
                <w:sz w:val="24"/>
                <w:szCs w:val="24"/>
              </w:rPr>
              <w:t xml:space="preserve">Уметь: анализировать актуальные направления внедрения финансовых инноваций в государственном секторе экономики </w:t>
            </w:r>
          </w:p>
        </w:tc>
      </w:tr>
      <w:tr w:rsidR="00AC42D0">
        <w:tc>
          <w:tcPr>
            <w:tcW w:w="1198" w:type="dxa"/>
            <w:vMerge/>
          </w:tcPr>
          <w:p w:rsidR="00AC42D0" w:rsidRDefault="00AC42D0">
            <w:pPr>
              <w:tabs>
                <w:tab w:val="left" w:pos="540"/>
              </w:tabs>
              <w:contextualSpacing/>
              <w:jc w:val="center"/>
              <w:rPr>
                <w:sz w:val="28"/>
                <w:szCs w:val="28"/>
              </w:rPr>
            </w:pPr>
          </w:p>
        </w:tc>
        <w:tc>
          <w:tcPr>
            <w:tcW w:w="2248" w:type="dxa"/>
            <w:vMerge/>
          </w:tcPr>
          <w:p w:rsidR="00AC42D0" w:rsidRDefault="00AC42D0" w:rsidP="001D6C87">
            <w:pPr>
              <w:tabs>
                <w:tab w:val="left" w:pos="540"/>
              </w:tabs>
              <w:contextualSpacing/>
              <w:rPr>
                <w:sz w:val="28"/>
                <w:szCs w:val="28"/>
              </w:rPr>
            </w:pPr>
          </w:p>
        </w:tc>
        <w:tc>
          <w:tcPr>
            <w:tcW w:w="3315" w:type="dxa"/>
          </w:tcPr>
          <w:p w:rsidR="00AC42D0" w:rsidRDefault="00AE4448" w:rsidP="001D6C87">
            <w:pPr>
              <w:tabs>
                <w:tab w:val="left" w:pos="540"/>
              </w:tabs>
              <w:contextualSpacing/>
              <w:rPr>
                <w:sz w:val="28"/>
                <w:szCs w:val="28"/>
              </w:rPr>
            </w:pPr>
            <w:r>
              <w:rPr>
                <w:sz w:val="24"/>
                <w:szCs w:val="24"/>
              </w:rPr>
              <w:t>2. Предлагает эффективные решения разноуровневых задач в процессе управления финансами в государственном и негосударственном секторах экономики, оценивает последствия принимаемых управленческих решений</w:t>
            </w:r>
          </w:p>
        </w:tc>
        <w:tc>
          <w:tcPr>
            <w:tcW w:w="3586" w:type="dxa"/>
          </w:tcPr>
          <w:p w:rsidR="00AC42D0" w:rsidRDefault="00AE4448" w:rsidP="001D6C87">
            <w:pPr>
              <w:tabs>
                <w:tab w:val="left" w:pos="540"/>
              </w:tabs>
              <w:contextualSpacing/>
              <w:rPr>
                <w:color w:val="000000" w:themeColor="text1"/>
                <w:sz w:val="24"/>
                <w:szCs w:val="24"/>
              </w:rPr>
            </w:pPr>
            <w:r>
              <w:rPr>
                <w:color w:val="000000" w:themeColor="text1"/>
                <w:sz w:val="24"/>
                <w:szCs w:val="24"/>
              </w:rPr>
              <w:t>Знать: методологию управления финансами государственного сектора с использованием современных финансовых инноваций</w:t>
            </w:r>
          </w:p>
          <w:p w:rsidR="00AC42D0" w:rsidRDefault="00AC42D0" w:rsidP="001D6C87">
            <w:pPr>
              <w:tabs>
                <w:tab w:val="left" w:pos="540"/>
              </w:tabs>
              <w:contextualSpacing/>
              <w:rPr>
                <w:color w:val="000000" w:themeColor="text1"/>
                <w:sz w:val="24"/>
                <w:szCs w:val="24"/>
              </w:rPr>
            </w:pPr>
          </w:p>
          <w:p w:rsidR="00AC42D0" w:rsidRDefault="00AE4448" w:rsidP="001D6C87">
            <w:pPr>
              <w:tabs>
                <w:tab w:val="left" w:pos="540"/>
              </w:tabs>
              <w:contextualSpacing/>
              <w:rPr>
                <w:color w:val="000000" w:themeColor="text1"/>
                <w:sz w:val="24"/>
                <w:szCs w:val="24"/>
              </w:rPr>
            </w:pPr>
            <w:r>
              <w:rPr>
                <w:color w:val="000000" w:themeColor="text1"/>
                <w:sz w:val="24"/>
                <w:szCs w:val="24"/>
              </w:rPr>
              <w:t>Уметь: оценивать эффекты от разработки и использования финансовых инноваций в государственном секторе</w:t>
            </w:r>
          </w:p>
        </w:tc>
      </w:tr>
      <w:tr w:rsidR="00AC42D0">
        <w:tc>
          <w:tcPr>
            <w:tcW w:w="1198" w:type="dxa"/>
            <w:vMerge/>
          </w:tcPr>
          <w:p w:rsidR="00AC42D0" w:rsidRDefault="00AC42D0">
            <w:pPr>
              <w:tabs>
                <w:tab w:val="left" w:pos="540"/>
              </w:tabs>
              <w:contextualSpacing/>
              <w:jc w:val="center"/>
              <w:rPr>
                <w:sz w:val="28"/>
                <w:szCs w:val="28"/>
              </w:rPr>
            </w:pPr>
          </w:p>
        </w:tc>
        <w:tc>
          <w:tcPr>
            <w:tcW w:w="2248" w:type="dxa"/>
            <w:vMerge/>
          </w:tcPr>
          <w:p w:rsidR="00AC42D0" w:rsidRDefault="00AC42D0" w:rsidP="001D6C87">
            <w:pPr>
              <w:tabs>
                <w:tab w:val="left" w:pos="540"/>
              </w:tabs>
              <w:contextualSpacing/>
              <w:rPr>
                <w:sz w:val="28"/>
                <w:szCs w:val="28"/>
              </w:rPr>
            </w:pPr>
          </w:p>
        </w:tc>
        <w:tc>
          <w:tcPr>
            <w:tcW w:w="3315" w:type="dxa"/>
          </w:tcPr>
          <w:p w:rsidR="00AC42D0" w:rsidRDefault="00AE4448" w:rsidP="001D6C87">
            <w:pPr>
              <w:tabs>
                <w:tab w:val="left" w:pos="540"/>
              </w:tabs>
              <w:contextualSpacing/>
              <w:rPr>
                <w:sz w:val="24"/>
                <w:szCs w:val="24"/>
              </w:rPr>
            </w:pPr>
            <w:r>
              <w:rPr>
                <w:sz w:val="24"/>
                <w:szCs w:val="24"/>
              </w:rPr>
              <w:t xml:space="preserve">3. Ранжирует </w:t>
            </w:r>
            <w:r>
              <w:rPr>
                <w:spacing w:val="-3"/>
                <w:sz w:val="24"/>
                <w:szCs w:val="24"/>
              </w:rPr>
              <w:t xml:space="preserve">стратегические и тактические цели развития </w:t>
            </w:r>
            <w:r>
              <w:rPr>
                <w:sz w:val="24"/>
                <w:szCs w:val="24"/>
              </w:rPr>
              <w:t>финансов в государственном и негосударственном секторах экономики</w:t>
            </w:r>
          </w:p>
        </w:tc>
        <w:tc>
          <w:tcPr>
            <w:tcW w:w="3586" w:type="dxa"/>
          </w:tcPr>
          <w:p w:rsidR="00AC42D0" w:rsidRDefault="00AE4448" w:rsidP="001D6C87">
            <w:pPr>
              <w:tabs>
                <w:tab w:val="left" w:pos="540"/>
              </w:tabs>
              <w:contextualSpacing/>
              <w:rPr>
                <w:color w:val="000000" w:themeColor="text1"/>
                <w:sz w:val="24"/>
                <w:szCs w:val="24"/>
              </w:rPr>
            </w:pPr>
            <w:r>
              <w:rPr>
                <w:color w:val="000000" w:themeColor="text1"/>
                <w:sz w:val="24"/>
                <w:szCs w:val="24"/>
              </w:rPr>
              <w:t xml:space="preserve">Знать: стратегические и тактические цели модернизации управления финансами государственного сектора </w:t>
            </w:r>
          </w:p>
          <w:p w:rsidR="00AC42D0" w:rsidRDefault="00AC42D0" w:rsidP="001D6C87">
            <w:pPr>
              <w:tabs>
                <w:tab w:val="left" w:pos="540"/>
              </w:tabs>
              <w:contextualSpacing/>
              <w:rPr>
                <w:color w:val="000000" w:themeColor="text1"/>
                <w:sz w:val="24"/>
                <w:szCs w:val="24"/>
              </w:rPr>
            </w:pPr>
          </w:p>
          <w:p w:rsidR="00AC42D0" w:rsidRDefault="00AE4448" w:rsidP="001D6C87">
            <w:pPr>
              <w:tabs>
                <w:tab w:val="left" w:pos="540"/>
              </w:tabs>
              <w:contextualSpacing/>
              <w:rPr>
                <w:color w:val="000000" w:themeColor="text1"/>
                <w:sz w:val="24"/>
                <w:szCs w:val="24"/>
              </w:rPr>
            </w:pPr>
            <w:r>
              <w:rPr>
                <w:color w:val="000000" w:themeColor="text1"/>
                <w:sz w:val="24"/>
                <w:szCs w:val="24"/>
              </w:rPr>
              <w:t xml:space="preserve">Уметь: использовать финансовые инновации для достижения стратегических и тактических целей модернизации управления финансами государственного сектора </w:t>
            </w:r>
          </w:p>
        </w:tc>
      </w:tr>
      <w:tr w:rsidR="00AC42D0">
        <w:tc>
          <w:tcPr>
            <w:tcW w:w="1198" w:type="dxa"/>
            <w:vMerge w:val="restart"/>
          </w:tcPr>
          <w:p w:rsidR="00AC42D0" w:rsidRDefault="00AE4448">
            <w:pPr>
              <w:tabs>
                <w:tab w:val="left" w:pos="540"/>
              </w:tabs>
              <w:contextualSpacing/>
              <w:jc w:val="center"/>
              <w:rPr>
                <w:sz w:val="24"/>
                <w:szCs w:val="24"/>
              </w:rPr>
            </w:pPr>
            <w:r>
              <w:rPr>
                <w:sz w:val="24"/>
                <w:szCs w:val="24"/>
              </w:rPr>
              <w:lastRenderedPageBreak/>
              <w:t>ПКН-4</w:t>
            </w:r>
          </w:p>
        </w:tc>
        <w:tc>
          <w:tcPr>
            <w:tcW w:w="2248" w:type="dxa"/>
            <w:vMerge w:val="restart"/>
          </w:tcPr>
          <w:p w:rsidR="00AC42D0" w:rsidRDefault="00AE4448" w:rsidP="001D6C87">
            <w:pPr>
              <w:tabs>
                <w:tab w:val="left" w:pos="540"/>
              </w:tabs>
              <w:contextualSpacing/>
              <w:rPr>
                <w:sz w:val="24"/>
                <w:szCs w:val="24"/>
              </w:rPr>
            </w:pPr>
            <w:r>
              <w:rPr>
                <w:sz w:val="24"/>
                <w:szCs w:val="24"/>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3315" w:type="dxa"/>
          </w:tcPr>
          <w:p w:rsidR="00AC42D0" w:rsidRDefault="00AE4448" w:rsidP="001D6C87">
            <w:pPr>
              <w:tabs>
                <w:tab w:val="left" w:pos="540"/>
              </w:tabs>
              <w:contextualSpacing/>
              <w:rPr>
                <w:sz w:val="28"/>
                <w:szCs w:val="28"/>
              </w:rPr>
            </w:pPr>
            <w:r>
              <w:rPr>
                <w:sz w:val="24"/>
                <w:szCs w:val="24"/>
              </w:rPr>
              <w:t>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tc>
        <w:tc>
          <w:tcPr>
            <w:tcW w:w="3586" w:type="dxa"/>
          </w:tcPr>
          <w:p w:rsidR="00AC42D0" w:rsidRDefault="00AE4448" w:rsidP="001D6C87">
            <w:pPr>
              <w:tabs>
                <w:tab w:val="left" w:pos="540"/>
              </w:tabs>
              <w:contextualSpacing/>
              <w:rPr>
                <w:color w:val="000000" w:themeColor="text1"/>
                <w:sz w:val="24"/>
                <w:szCs w:val="24"/>
              </w:rPr>
            </w:pPr>
            <w:r>
              <w:rPr>
                <w:color w:val="000000" w:themeColor="text1"/>
                <w:sz w:val="24"/>
                <w:szCs w:val="24"/>
              </w:rPr>
              <w:t xml:space="preserve">Знать: текущее состояние деятельности финансовых органов, организаций, в том числе финансово-кредитных, государственного сектора в области разработки и использования финансовых инноваций </w:t>
            </w:r>
          </w:p>
          <w:p w:rsidR="00AC42D0" w:rsidRDefault="00AC42D0" w:rsidP="001D6C87">
            <w:pPr>
              <w:tabs>
                <w:tab w:val="left" w:pos="540"/>
              </w:tabs>
              <w:contextualSpacing/>
              <w:rPr>
                <w:color w:val="000000" w:themeColor="text1"/>
                <w:sz w:val="24"/>
                <w:szCs w:val="24"/>
              </w:rPr>
            </w:pPr>
          </w:p>
          <w:p w:rsidR="00AC42D0" w:rsidRDefault="00AE4448" w:rsidP="001D6C87">
            <w:pPr>
              <w:tabs>
                <w:tab w:val="left" w:pos="540"/>
              </w:tabs>
              <w:contextualSpacing/>
              <w:rPr>
                <w:color w:val="000000" w:themeColor="text1"/>
                <w:sz w:val="24"/>
                <w:szCs w:val="24"/>
              </w:rPr>
            </w:pPr>
            <w:r>
              <w:rPr>
                <w:color w:val="000000" w:themeColor="text1"/>
                <w:sz w:val="24"/>
                <w:szCs w:val="24"/>
              </w:rPr>
              <w:t xml:space="preserve">Уметь: анализировать и использовать предлагаемые в прикладных научных исследованиях эффективные финансовые инновационные решения проблем текущей деятельности финансовых органов, организаций, в том числе финансово-кредитных, государственного сектора </w:t>
            </w:r>
          </w:p>
        </w:tc>
      </w:tr>
      <w:tr w:rsidR="00AC42D0">
        <w:tc>
          <w:tcPr>
            <w:tcW w:w="1198" w:type="dxa"/>
            <w:vMerge/>
          </w:tcPr>
          <w:p w:rsidR="00AC42D0" w:rsidRDefault="00AC42D0">
            <w:pPr>
              <w:tabs>
                <w:tab w:val="left" w:pos="540"/>
              </w:tabs>
              <w:contextualSpacing/>
              <w:jc w:val="center"/>
              <w:rPr>
                <w:sz w:val="28"/>
                <w:szCs w:val="28"/>
              </w:rPr>
            </w:pPr>
          </w:p>
        </w:tc>
        <w:tc>
          <w:tcPr>
            <w:tcW w:w="2248" w:type="dxa"/>
            <w:vMerge/>
          </w:tcPr>
          <w:p w:rsidR="00AC42D0" w:rsidRDefault="00AC42D0" w:rsidP="001D6C87">
            <w:pPr>
              <w:tabs>
                <w:tab w:val="left" w:pos="540"/>
              </w:tabs>
              <w:contextualSpacing/>
              <w:rPr>
                <w:sz w:val="28"/>
                <w:szCs w:val="28"/>
              </w:rPr>
            </w:pPr>
          </w:p>
        </w:tc>
        <w:tc>
          <w:tcPr>
            <w:tcW w:w="3315" w:type="dxa"/>
          </w:tcPr>
          <w:p w:rsidR="00AC42D0" w:rsidRDefault="00AE4448" w:rsidP="001D6C87">
            <w:pPr>
              <w:tabs>
                <w:tab w:val="left" w:pos="540"/>
              </w:tabs>
              <w:contextualSpacing/>
              <w:rPr>
                <w:sz w:val="28"/>
                <w:szCs w:val="28"/>
              </w:rPr>
            </w:pPr>
            <w:r>
              <w:rPr>
                <w:sz w:val="24"/>
                <w:szCs w:val="24"/>
              </w:rPr>
              <w:t>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586" w:type="dxa"/>
          </w:tcPr>
          <w:p w:rsidR="00AC42D0" w:rsidRDefault="00AE4448" w:rsidP="001D6C87">
            <w:pPr>
              <w:tabs>
                <w:tab w:val="left" w:pos="540"/>
              </w:tabs>
              <w:contextualSpacing/>
              <w:rPr>
                <w:sz w:val="24"/>
                <w:szCs w:val="24"/>
              </w:rPr>
            </w:pPr>
            <w:r>
              <w:rPr>
                <w:sz w:val="24"/>
                <w:szCs w:val="24"/>
              </w:rPr>
              <w:t>Знать: методы финансового обеспечения организаций, различных институтов финансового рынка, публично-правовых образований</w:t>
            </w:r>
          </w:p>
          <w:p w:rsidR="00AC42D0" w:rsidRDefault="00AC42D0" w:rsidP="001D6C87">
            <w:pPr>
              <w:tabs>
                <w:tab w:val="left" w:pos="540"/>
              </w:tabs>
              <w:contextualSpacing/>
              <w:rPr>
                <w:sz w:val="24"/>
                <w:szCs w:val="24"/>
              </w:rPr>
            </w:pPr>
          </w:p>
          <w:p w:rsidR="00AC42D0" w:rsidRDefault="00AE4448" w:rsidP="001D6C87">
            <w:pPr>
              <w:tabs>
                <w:tab w:val="left" w:pos="540"/>
              </w:tabs>
              <w:contextualSpacing/>
              <w:rPr>
                <w:sz w:val="24"/>
                <w:szCs w:val="24"/>
              </w:rPr>
            </w:pPr>
            <w:r>
              <w:rPr>
                <w:sz w:val="24"/>
                <w:szCs w:val="24"/>
              </w:rPr>
              <w:t xml:space="preserve">Уметь: формировать финансовую стратегию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w:t>
            </w:r>
          </w:p>
        </w:tc>
      </w:tr>
    </w:tbl>
    <w:p w:rsidR="00AC42D0" w:rsidRDefault="00AE4448">
      <w:pPr>
        <w:pStyle w:val="1"/>
        <w:spacing w:beforeAutospacing="1" w:afterAutospacing="1"/>
        <w:jc w:val="both"/>
        <w:rPr>
          <w:rFonts w:ascii="Times New Roman" w:hAnsi="Times New Roman" w:cs="Times New Roman"/>
          <w:b/>
          <w:color w:val="auto"/>
          <w:sz w:val="28"/>
          <w:szCs w:val="28"/>
        </w:rPr>
      </w:pPr>
      <w:bookmarkStart w:id="4" w:name="_Toc116931200"/>
      <w:bookmarkStart w:id="5" w:name="_Toc84922271"/>
      <w:r>
        <w:rPr>
          <w:rFonts w:ascii="Times New Roman" w:hAnsi="Times New Roman" w:cs="Times New Roman"/>
          <w:b/>
          <w:color w:val="auto"/>
          <w:sz w:val="28"/>
          <w:szCs w:val="28"/>
        </w:rPr>
        <w:t>3. Место дисциплины в структуре образовательной программы</w:t>
      </w:r>
      <w:bookmarkEnd w:id="4"/>
      <w:bookmarkEnd w:id="5"/>
    </w:p>
    <w:p w:rsidR="00AC42D0" w:rsidRDefault="00AE4448">
      <w:pPr>
        <w:pStyle w:val="Default"/>
        <w:spacing w:line="360" w:lineRule="auto"/>
        <w:ind w:firstLine="709"/>
        <w:jc w:val="both"/>
        <w:rPr>
          <w:color w:val="auto"/>
          <w:sz w:val="28"/>
          <w:szCs w:val="28"/>
        </w:rPr>
      </w:pPr>
      <w:r>
        <w:rPr>
          <w:color w:val="auto"/>
          <w:sz w:val="28"/>
          <w:szCs w:val="28"/>
        </w:rPr>
        <w:t>Дисциплина «Финансовые инновации в государственном секторе» входит в модуль направленности программы магистратуры «</w:t>
      </w:r>
      <w:r>
        <w:rPr>
          <w:rFonts w:eastAsia="MS Mincho"/>
          <w:color w:val="000000" w:themeColor="text1"/>
          <w:sz w:val="28"/>
          <w:szCs w:val="28"/>
          <w:lang w:eastAsia="ru-RU"/>
        </w:rPr>
        <w:t>Финансовые инновации в государственном секторе</w:t>
      </w:r>
      <w:r>
        <w:rPr>
          <w:color w:val="auto"/>
          <w:sz w:val="28"/>
          <w:szCs w:val="28"/>
        </w:rPr>
        <w:t>»</w:t>
      </w:r>
      <w:r>
        <w:rPr>
          <w:color w:val="FF0000"/>
          <w:sz w:val="28"/>
          <w:szCs w:val="28"/>
        </w:rPr>
        <w:t xml:space="preserve"> </w:t>
      </w:r>
      <w:r>
        <w:rPr>
          <w:color w:val="auto"/>
          <w:sz w:val="28"/>
          <w:szCs w:val="28"/>
        </w:rPr>
        <w:t xml:space="preserve">по направлению подготовки </w:t>
      </w:r>
      <w:r w:rsidR="00C40305">
        <w:rPr>
          <w:color w:val="auto"/>
          <w:sz w:val="28"/>
          <w:szCs w:val="28"/>
        </w:rPr>
        <w:t xml:space="preserve">38.04.08 </w:t>
      </w:r>
      <w:r>
        <w:rPr>
          <w:color w:val="auto"/>
          <w:sz w:val="28"/>
          <w:szCs w:val="28"/>
        </w:rPr>
        <w:t xml:space="preserve">«Финансы и кредит». </w:t>
      </w:r>
    </w:p>
    <w:p w:rsidR="00AC42D0" w:rsidRDefault="00AE4448">
      <w:pPr>
        <w:spacing w:line="360" w:lineRule="auto"/>
        <w:ind w:firstLine="709"/>
        <w:jc w:val="both"/>
        <w:rPr>
          <w:b/>
          <w:bCs/>
          <w:sz w:val="28"/>
          <w:szCs w:val="28"/>
        </w:rPr>
      </w:pPr>
      <w:r>
        <w:rPr>
          <w:sz w:val="28"/>
          <w:szCs w:val="28"/>
        </w:rPr>
        <w:t>Изучение рассматриваемой дисциплины предполагает обладание комплексом знаний, полученных в ходе освоения дисциплин «Финансовые и денежно-кредитные методы регулирования экономики», «Контроль достоверности финансовой информации».</w:t>
      </w:r>
    </w:p>
    <w:p w:rsidR="00AC42D0" w:rsidRDefault="00AE4448">
      <w:pPr>
        <w:pStyle w:val="1"/>
        <w:spacing w:beforeAutospacing="1" w:afterAutospacing="1"/>
        <w:jc w:val="both"/>
        <w:rPr>
          <w:rFonts w:ascii="Times New Roman" w:hAnsi="Times New Roman" w:cs="Times New Roman"/>
          <w:b/>
          <w:color w:val="auto"/>
          <w:sz w:val="28"/>
          <w:szCs w:val="28"/>
        </w:rPr>
      </w:pPr>
      <w:bookmarkStart w:id="6" w:name="_Toc116931201"/>
      <w:bookmarkStart w:id="7" w:name="_Toc84922272"/>
      <w:r>
        <w:rPr>
          <w:rFonts w:ascii="Times New Roman" w:hAnsi="Times New Roman" w:cs="Times New Roman"/>
          <w:b/>
          <w:color w:val="auto"/>
          <w:sz w:val="28"/>
          <w:szCs w:val="28"/>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r>
        <w:rPr>
          <w:rFonts w:ascii="Times New Roman" w:hAnsi="Times New Roman" w:cs="Times New Roman"/>
          <w:b/>
          <w:color w:val="auto"/>
          <w:sz w:val="28"/>
          <w:szCs w:val="28"/>
        </w:rPr>
        <w:t xml:space="preserve"> </w:t>
      </w:r>
    </w:p>
    <w:p w:rsidR="00AC42D0" w:rsidRDefault="00AE4448">
      <w:pPr>
        <w:jc w:val="right"/>
        <w:rPr>
          <w:sz w:val="28"/>
          <w:szCs w:val="28"/>
        </w:rPr>
      </w:pPr>
      <w:r>
        <w:rPr>
          <w:sz w:val="28"/>
          <w:szCs w:val="28"/>
        </w:rPr>
        <w:t xml:space="preserve">Таблица </w:t>
      </w:r>
      <w:r w:rsidR="00594EF6">
        <w:rPr>
          <w:sz w:val="28"/>
          <w:szCs w:val="28"/>
        </w:rPr>
        <w:t>2</w:t>
      </w:r>
    </w:p>
    <w:tbl>
      <w:tblPr>
        <w:tblW w:w="5000" w:type="pct"/>
        <w:tblLook w:val="04A0" w:firstRow="1" w:lastRow="0" w:firstColumn="1" w:lastColumn="0" w:noHBand="0" w:noVBand="1"/>
      </w:tblPr>
      <w:tblGrid>
        <w:gridCol w:w="6746"/>
        <w:gridCol w:w="1585"/>
        <w:gridCol w:w="2007"/>
      </w:tblGrid>
      <w:tr w:rsidR="00AC42D0">
        <w:tc>
          <w:tcPr>
            <w:tcW w:w="6753"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rPr>
                <w:b/>
                <w:sz w:val="24"/>
                <w:szCs w:val="24"/>
              </w:rPr>
            </w:pPr>
            <w:r>
              <w:rPr>
                <w:b/>
                <w:sz w:val="24"/>
                <w:szCs w:val="24"/>
              </w:rPr>
              <w:t>Вид учебной работы   по дисциплине</w:t>
            </w:r>
          </w:p>
        </w:tc>
        <w:tc>
          <w:tcPr>
            <w:tcW w:w="1586"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b/>
                <w:sz w:val="24"/>
                <w:szCs w:val="24"/>
              </w:rPr>
            </w:pPr>
            <w:r>
              <w:rPr>
                <w:b/>
                <w:sz w:val="24"/>
                <w:szCs w:val="24"/>
              </w:rPr>
              <w:t>Всего</w:t>
            </w:r>
          </w:p>
          <w:p w:rsidR="00AC42D0" w:rsidRDefault="00AE4448">
            <w:pPr>
              <w:jc w:val="center"/>
              <w:rPr>
                <w:b/>
                <w:sz w:val="24"/>
                <w:szCs w:val="24"/>
              </w:rPr>
            </w:pPr>
            <w:r>
              <w:rPr>
                <w:b/>
                <w:sz w:val="24"/>
                <w:szCs w:val="24"/>
              </w:rPr>
              <w:t>(в з/е и часах)</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b/>
                <w:sz w:val="24"/>
                <w:szCs w:val="24"/>
              </w:rPr>
            </w:pPr>
            <w:r>
              <w:rPr>
                <w:b/>
                <w:sz w:val="24"/>
                <w:szCs w:val="24"/>
              </w:rPr>
              <w:t xml:space="preserve">Модуль </w:t>
            </w:r>
            <w:r w:rsidR="00C40305">
              <w:rPr>
                <w:b/>
                <w:sz w:val="24"/>
                <w:szCs w:val="24"/>
              </w:rPr>
              <w:t>4</w:t>
            </w:r>
          </w:p>
          <w:p w:rsidR="00AC42D0" w:rsidRDefault="00AE4448">
            <w:pPr>
              <w:jc w:val="center"/>
              <w:rPr>
                <w:b/>
                <w:sz w:val="24"/>
                <w:szCs w:val="24"/>
              </w:rPr>
            </w:pPr>
            <w:r>
              <w:rPr>
                <w:b/>
                <w:sz w:val="24"/>
                <w:szCs w:val="24"/>
              </w:rPr>
              <w:t>(в часах)</w:t>
            </w:r>
          </w:p>
        </w:tc>
      </w:tr>
      <w:tr w:rsidR="00AC42D0">
        <w:tc>
          <w:tcPr>
            <w:tcW w:w="6753"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rPr>
                <w:b/>
                <w:sz w:val="24"/>
                <w:szCs w:val="24"/>
              </w:rPr>
            </w:pPr>
            <w:r>
              <w:rPr>
                <w:b/>
                <w:sz w:val="24"/>
                <w:szCs w:val="24"/>
              </w:rPr>
              <w:t xml:space="preserve">Общая трудоемкость дисциплины </w:t>
            </w:r>
          </w:p>
        </w:tc>
        <w:tc>
          <w:tcPr>
            <w:tcW w:w="1586"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b/>
                <w:i/>
                <w:sz w:val="24"/>
                <w:szCs w:val="24"/>
              </w:rPr>
            </w:pPr>
            <w:r>
              <w:rPr>
                <w:b/>
                <w:i/>
                <w:sz w:val="24"/>
                <w:szCs w:val="24"/>
              </w:rPr>
              <w:t xml:space="preserve">4 </w:t>
            </w:r>
            <w:proofErr w:type="spellStart"/>
            <w:r>
              <w:rPr>
                <w:b/>
                <w:i/>
                <w:sz w:val="24"/>
                <w:szCs w:val="24"/>
              </w:rPr>
              <w:t>з.е</w:t>
            </w:r>
            <w:proofErr w:type="spellEnd"/>
            <w:r>
              <w:rPr>
                <w:b/>
                <w:i/>
                <w:sz w:val="24"/>
                <w:szCs w:val="24"/>
              </w:rPr>
              <w:t>./ 144</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b/>
                <w:i/>
                <w:sz w:val="24"/>
                <w:szCs w:val="24"/>
              </w:rPr>
            </w:pPr>
            <w:r>
              <w:rPr>
                <w:b/>
                <w:i/>
                <w:sz w:val="24"/>
                <w:szCs w:val="24"/>
              </w:rPr>
              <w:t>144</w:t>
            </w:r>
          </w:p>
        </w:tc>
      </w:tr>
      <w:tr w:rsidR="00AC42D0">
        <w:tc>
          <w:tcPr>
            <w:tcW w:w="6753"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rPr>
                <w:b/>
                <w:i/>
                <w:sz w:val="24"/>
                <w:szCs w:val="24"/>
              </w:rPr>
            </w:pPr>
            <w:r>
              <w:rPr>
                <w:b/>
                <w:i/>
                <w:sz w:val="24"/>
                <w:szCs w:val="24"/>
              </w:rPr>
              <w:t xml:space="preserve">Контактная работа - Аудиторные занятия </w:t>
            </w:r>
          </w:p>
        </w:tc>
        <w:tc>
          <w:tcPr>
            <w:tcW w:w="1586"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b/>
                <w:i/>
                <w:sz w:val="24"/>
                <w:szCs w:val="24"/>
              </w:rPr>
            </w:pPr>
            <w:r>
              <w:rPr>
                <w:b/>
                <w:i/>
                <w:sz w:val="24"/>
                <w:szCs w:val="24"/>
              </w:rPr>
              <w:t>40</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b/>
                <w:i/>
                <w:sz w:val="24"/>
                <w:szCs w:val="24"/>
              </w:rPr>
            </w:pPr>
            <w:r>
              <w:rPr>
                <w:b/>
                <w:i/>
                <w:sz w:val="24"/>
                <w:szCs w:val="24"/>
              </w:rPr>
              <w:t>40</w:t>
            </w:r>
          </w:p>
        </w:tc>
      </w:tr>
      <w:tr w:rsidR="00AC42D0">
        <w:tc>
          <w:tcPr>
            <w:tcW w:w="6753"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rPr>
                <w:i/>
                <w:sz w:val="24"/>
                <w:szCs w:val="24"/>
              </w:rPr>
            </w:pPr>
            <w:r>
              <w:rPr>
                <w:i/>
                <w:sz w:val="24"/>
                <w:szCs w:val="24"/>
              </w:rPr>
              <w:t xml:space="preserve">Лекции </w:t>
            </w:r>
          </w:p>
        </w:tc>
        <w:tc>
          <w:tcPr>
            <w:tcW w:w="1586"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i/>
                <w:sz w:val="24"/>
                <w:szCs w:val="24"/>
              </w:rPr>
            </w:pPr>
            <w:r>
              <w:rPr>
                <w:i/>
                <w:sz w:val="24"/>
                <w:szCs w:val="24"/>
              </w:rPr>
              <w:t>10</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i/>
                <w:sz w:val="24"/>
                <w:szCs w:val="24"/>
              </w:rPr>
            </w:pPr>
            <w:r>
              <w:rPr>
                <w:i/>
                <w:sz w:val="24"/>
                <w:szCs w:val="24"/>
              </w:rPr>
              <w:t>10</w:t>
            </w:r>
          </w:p>
        </w:tc>
      </w:tr>
      <w:tr w:rsidR="00AC42D0">
        <w:tc>
          <w:tcPr>
            <w:tcW w:w="6753"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rPr>
                <w:i/>
                <w:sz w:val="24"/>
                <w:szCs w:val="24"/>
              </w:rPr>
            </w:pPr>
            <w:r>
              <w:rPr>
                <w:i/>
                <w:sz w:val="24"/>
                <w:szCs w:val="24"/>
              </w:rPr>
              <w:t xml:space="preserve">Семинары, практические занятия  </w:t>
            </w:r>
          </w:p>
        </w:tc>
        <w:tc>
          <w:tcPr>
            <w:tcW w:w="1586"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i/>
                <w:sz w:val="24"/>
                <w:szCs w:val="24"/>
              </w:rPr>
            </w:pPr>
            <w:r>
              <w:rPr>
                <w:i/>
                <w:sz w:val="24"/>
                <w:szCs w:val="24"/>
              </w:rPr>
              <w:t>30</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i/>
                <w:sz w:val="24"/>
                <w:szCs w:val="24"/>
              </w:rPr>
            </w:pPr>
            <w:r>
              <w:rPr>
                <w:i/>
                <w:sz w:val="24"/>
                <w:szCs w:val="24"/>
              </w:rPr>
              <w:t>30</w:t>
            </w:r>
          </w:p>
        </w:tc>
      </w:tr>
      <w:tr w:rsidR="00AC42D0">
        <w:tc>
          <w:tcPr>
            <w:tcW w:w="6753"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rPr>
                <w:b/>
                <w:i/>
                <w:sz w:val="24"/>
                <w:szCs w:val="24"/>
              </w:rPr>
            </w:pPr>
            <w:r>
              <w:rPr>
                <w:b/>
                <w:i/>
                <w:sz w:val="24"/>
                <w:szCs w:val="24"/>
              </w:rPr>
              <w:t>Самостоятельная работа</w:t>
            </w:r>
          </w:p>
        </w:tc>
        <w:tc>
          <w:tcPr>
            <w:tcW w:w="1586"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b/>
                <w:i/>
                <w:sz w:val="24"/>
                <w:szCs w:val="24"/>
              </w:rPr>
            </w:pPr>
            <w:r>
              <w:rPr>
                <w:b/>
                <w:i/>
                <w:sz w:val="24"/>
                <w:szCs w:val="24"/>
              </w:rPr>
              <w:t>104</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b/>
                <w:i/>
                <w:sz w:val="24"/>
                <w:szCs w:val="24"/>
              </w:rPr>
            </w:pPr>
            <w:r>
              <w:rPr>
                <w:b/>
                <w:i/>
                <w:sz w:val="24"/>
                <w:szCs w:val="24"/>
              </w:rPr>
              <w:t>104</w:t>
            </w:r>
          </w:p>
        </w:tc>
      </w:tr>
      <w:tr w:rsidR="00AC42D0">
        <w:tc>
          <w:tcPr>
            <w:tcW w:w="6753"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rPr>
                <w:sz w:val="24"/>
                <w:szCs w:val="24"/>
              </w:rPr>
            </w:pPr>
            <w:r>
              <w:rPr>
                <w:sz w:val="24"/>
                <w:szCs w:val="24"/>
              </w:rPr>
              <w:t xml:space="preserve">Вид текущего контроля </w:t>
            </w:r>
          </w:p>
        </w:tc>
        <w:tc>
          <w:tcPr>
            <w:tcW w:w="1586"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i/>
                <w:sz w:val="24"/>
                <w:szCs w:val="24"/>
              </w:rPr>
            </w:pPr>
            <w:r>
              <w:rPr>
                <w:i/>
                <w:sz w:val="24"/>
                <w:szCs w:val="24"/>
              </w:rPr>
              <w:t>Эссе</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i/>
                <w:sz w:val="24"/>
                <w:szCs w:val="24"/>
              </w:rPr>
            </w:pPr>
            <w:r>
              <w:rPr>
                <w:i/>
                <w:sz w:val="24"/>
                <w:szCs w:val="24"/>
              </w:rPr>
              <w:t>Эссе</w:t>
            </w:r>
          </w:p>
        </w:tc>
      </w:tr>
      <w:tr w:rsidR="00AC42D0">
        <w:tc>
          <w:tcPr>
            <w:tcW w:w="6753"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rPr>
                <w:sz w:val="24"/>
                <w:szCs w:val="24"/>
              </w:rPr>
            </w:pPr>
            <w:r>
              <w:rPr>
                <w:sz w:val="24"/>
                <w:szCs w:val="24"/>
              </w:rPr>
              <w:t>Вид промежуточной аттестации</w:t>
            </w:r>
          </w:p>
        </w:tc>
        <w:tc>
          <w:tcPr>
            <w:tcW w:w="1586"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i/>
                <w:sz w:val="24"/>
                <w:szCs w:val="24"/>
              </w:rPr>
            </w:pPr>
            <w:r>
              <w:rPr>
                <w:i/>
                <w:sz w:val="24"/>
                <w:szCs w:val="24"/>
              </w:rPr>
              <w:t>Экзамен</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i/>
                <w:sz w:val="24"/>
                <w:szCs w:val="24"/>
              </w:rPr>
            </w:pPr>
            <w:r>
              <w:rPr>
                <w:i/>
                <w:sz w:val="24"/>
                <w:szCs w:val="24"/>
              </w:rPr>
              <w:t>Экзамен</w:t>
            </w:r>
          </w:p>
        </w:tc>
      </w:tr>
    </w:tbl>
    <w:p w:rsidR="00AC42D0" w:rsidRDefault="00AE4448">
      <w:pPr>
        <w:pStyle w:val="1"/>
        <w:spacing w:beforeAutospacing="1" w:afterAutospacing="1"/>
        <w:jc w:val="both"/>
        <w:rPr>
          <w:rFonts w:ascii="Times New Roman" w:hAnsi="Times New Roman" w:cs="Times New Roman"/>
          <w:b/>
          <w:color w:val="auto"/>
          <w:sz w:val="28"/>
          <w:szCs w:val="28"/>
        </w:rPr>
      </w:pPr>
      <w:bookmarkStart w:id="8" w:name="_Toc116931202"/>
      <w:bookmarkStart w:id="9" w:name="_Toc84922273"/>
      <w:r>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p>
    <w:p w:rsidR="00AC42D0" w:rsidRDefault="00AE4448">
      <w:pPr>
        <w:pStyle w:val="1"/>
        <w:spacing w:beforeAutospacing="1" w:afterAutospacing="1"/>
        <w:rPr>
          <w:rFonts w:ascii="Times New Roman" w:hAnsi="Times New Roman" w:cs="Times New Roman"/>
          <w:b/>
          <w:color w:val="auto"/>
          <w:sz w:val="28"/>
          <w:szCs w:val="28"/>
        </w:rPr>
      </w:pPr>
      <w:bookmarkStart w:id="10" w:name="_Toc116931203"/>
      <w:bookmarkStart w:id="11" w:name="_Toc84922274"/>
      <w:r>
        <w:rPr>
          <w:rFonts w:ascii="Times New Roman" w:hAnsi="Times New Roman" w:cs="Times New Roman"/>
          <w:b/>
          <w:color w:val="auto"/>
          <w:sz w:val="28"/>
          <w:szCs w:val="28"/>
        </w:rPr>
        <w:t>5.1. Содержание дисциплины</w:t>
      </w:r>
      <w:bookmarkEnd w:id="10"/>
      <w:r>
        <w:rPr>
          <w:rFonts w:ascii="Times New Roman" w:hAnsi="Times New Roman" w:cs="Times New Roman"/>
          <w:b/>
          <w:color w:val="auto"/>
          <w:sz w:val="28"/>
          <w:szCs w:val="28"/>
        </w:rPr>
        <w:t xml:space="preserve">    </w:t>
      </w:r>
      <w:bookmarkEnd w:id="11"/>
    </w:p>
    <w:p w:rsidR="00AC42D0" w:rsidRDefault="00AE4448">
      <w:pPr>
        <w:spacing w:line="360" w:lineRule="auto"/>
        <w:ind w:firstLine="709"/>
        <w:jc w:val="both"/>
        <w:rPr>
          <w:b/>
          <w:sz w:val="28"/>
          <w:szCs w:val="28"/>
        </w:rPr>
      </w:pPr>
      <w:r>
        <w:rPr>
          <w:b/>
          <w:sz w:val="28"/>
          <w:szCs w:val="28"/>
        </w:rPr>
        <w:t>Тема 1. Особенности финансовых инноваций в государственном секторе</w:t>
      </w:r>
    </w:p>
    <w:p w:rsidR="00AC42D0" w:rsidRDefault="00AE4448">
      <w:pPr>
        <w:spacing w:line="360" w:lineRule="auto"/>
        <w:ind w:firstLine="709"/>
        <w:jc w:val="both"/>
        <w:rPr>
          <w:sz w:val="28"/>
          <w:szCs w:val="28"/>
        </w:rPr>
      </w:pPr>
      <w:r>
        <w:rPr>
          <w:sz w:val="28"/>
          <w:szCs w:val="28"/>
        </w:rPr>
        <w:t xml:space="preserve">Существенные изменения по сравнению с действующей практикой как ключевой признак финансовых инноваций в государственном секторе. Финансовые инновации в государственном секторе как новые или улучшенные процессы управления финансовыми операциями и финансовыми услугами. </w:t>
      </w:r>
    </w:p>
    <w:p w:rsidR="00AC42D0" w:rsidRDefault="00AE4448">
      <w:pPr>
        <w:spacing w:line="360" w:lineRule="auto"/>
        <w:ind w:firstLine="709"/>
        <w:jc w:val="both"/>
        <w:rPr>
          <w:sz w:val="28"/>
          <w:szCs w:val="28"/>
        </w:rPr>
      </w:pPr>
      <w:r>
        <w:rPr>
          <w:sz w:val="28"/>
          <w:szCs w:val="28"/>
        </w:rPr>
        <w:t xml:space="preserve">Новые решения, процессы и практики управления финансами государственного сектора, которые ранее не применялись в государственном секторе. Перенос и адаптация инновационных и рабочих решений по управлению финансами из корпоративного сектора в государственный сектор. </w:t>
      </w:r>
    </w:p>
    <w:p w:rsidR="00AC42D0" w:rsidRDefault="00AE4448">
      <w:pPr>
        <w:spacing w:line="360" w:lineRule="auto"/>
        <w:ind w:firstLine="709"/>
        <w:jc w:val="both"/>
        <w:rPr>
          <w:sz w:val="28"/>
          <w:szCs w:val="28"/>
        </w:rPr>
      </w:pPr>
      <w:r>
        <w:rPr>
          <w:sz w:val="28"/>
          <w:szCs w:val="28"/>
        </w:rPr>
        <w:t>Цели и результаты финансовых инноваций в государственном секторе: (1) политика и инициативы, направленные на повышение эффективности финансов государственного сектора; (2) политики и инициативы с акцентом на улучшение финансирования государственных услуг; (3) результаты для граждан и организаций, а также политика и инициативы с акцентом на продвижение инноваций в других секторах.</w:t>
      </w:r>
    </w:p>
    <w:p w:rsidR="00AC42D0" w:rsidRDefault="00AE4448">
      <w:pPr>
        <w:spacing w:line="360" w:lineRule="auto"/>
        <w:ind w:firstLine="709"/>
        <w:jc w:val="both"/>
        <w:rPr>
          <w:sz w:val="28"/>
          <w:szCs w:val="28"/>
        </w:rPr>
      </w:pPr>
      <w:r>
        <w:rPr>
          <w:sz w:val="28"/>
          <w:szCs w:val="28"/>
        </w:rPr>
        <w:t xml:space="preserve">Типы финансовых инноваций в государственном секторе: продуктовые, процессные, организационные и коммуникационные. Реактивный и </w:t>
      </w:r>
      <w:proofErr w:type="spellStart"/>
      <w:r>
        <w:rPr>
          <w:sz w:val="28"/>
          <w:szCs w:val="28"/>
        </w:rPr>
        <w:t>проактивный</w:t>
      </w:r>
      <w:proofErr w:type="spellEnd"/>
      <w:r>
        <w:rPr>
          <w:sz w:val="28"/>
          <w:szCs w:val="28"/>
        </w:rPr>
        <w:t xml:space="preserve"> </w:t>
      </w:r>
      <w:r>
        <w:rPr>
          <w:sz w:val="28"/>
          <w:szCs w:val="28"/>
        </w:rPr>
        <w:lastRenderedPageBreak/>
        <w:t>подходы к внедрению инноваций.</w:t>
      </w:r>
    </w:p>
    <w:p w:rsidR="00AC42D0" w:rsidRDefault="00AC42D0">
      <w:pPr>
        <w:spacing w:line="360" w:lineRule="auto"/>
        <w:ind w:firstLine="709"/>
        <w:jc w:val="both"/>
        <w:rPr>
          <w:sz w:val="28"/>
          <w:szCs w:val="28"/>
        </w:rPr>
      </w:pPr>
    </w:p>
    <w:p w:rsidR="00AC42D0" w:rsidRDefault="00AE4448">
      <w:pPr>
        <w:spacing w:line="360" w:lineRule="auto"/>
        <w:ind w:firstLine="709"/>
        <w:jc w:val="both"/>
        <w:rPr>
          <w:b/>
          <w:sz w:val="28"/>
          <w:szCs w:val="28"/>
        </w:rPr>
      </w:pPr>
      <w:r>
        <w:rPr>
          <w:b/>
          <w:sz w:val="28"/>
          <w:szCs w:val="28"/>
        </w:rPr>
        <w:t>Тема 2. Финансовые инновации в управлении бюджетами публично-правовых образований</w:t>
      </w:r>
    </w:p>
    <w:p w:rsidR="00AC42D0" w:rsidRDefault="00AE4448">
      <w:pPr>
        <w:spacing w:line="360" w:lineRule="auto"/>
        <w:ind w:firstLine="709"/>
        <w:jc w:val="both"/>
        <w:rPr>
          <w:sz w:val="28"/>
          <w:szCs w:val="28"/>
        </w:rPr>
      </w:pPr>
      <w:r>
        <w:rPr>
          <w:sz w:val="28"/>
          <w:szCs w:val="28"/>
        </w:rPr>
        <w:t xml:space="preserve">Финансовые инновации при формировании доходов бюджетов. </w:t>
      </w:r>
      <w:r>
        <w:rPr>
          <w:sz w:val="28"/>
          <w:szCs w:val="28"/>
          <w:shd w:val="clear" w:color="auto" w:fill="FFFFFF"/>
        </w:rPr>
        <w:t>Автоматизированная система налогового администрирования АИС «Налог-3». Блокчейн платформа ФНС для выдачи беспроцентных кредитов малому и среднему бизнесу. Опыт применения специальных налоговых режимов («Налог на профессиональный доход»). Развитие национальной системы прослеживаемости товаров, внедрение таможенного мониторинга.</w:t>
      </w:r>
    </w:p>
    <w:p w:rsidR="00AC42D0" w:rsidRDefault="00AE4448">
      <w:pPr>
        <w:spacing w:line="360" w:lineRule="auto"/>
        <w:ind w:firstLine="709"/>
        <w:jc w:val="both"/>
        <w:rPr>
          <w:sz w:val="28"/>
          <w:szCs w:val="28"/>
        </w:rPr>
      </w:pPr>
      <w:r>
        <w:rPr>
          <w:sz w:val="28"/>
          <w:szCs w:val="28"/>
        </w:rPr>
        <w:t xml:space="preserve">Цифровые платежные системы на основе технологии блокчейн. Цифровой рубль как инструмент контроля за расходованием бюджетных средств и снижения издержек администрирования бюджетных платежей. </w:t>
      </w:r>
    </w:p>
    <w:p w:rsidR="00AC42D0" w:rsidRDefault="00AE4448">
      <w:pPr>
        <w:spacing w:line="360" w:lineRule="auto"/>
        <w:ind w:firstLine="709"/>
        <w:jc w:val="both"/>
        <w:rPr>
          <w:sz w:val="28"/>
          <w:szCs w:val="28"/>
        </w:rPr>
      </w:pPr>
      <w:r>
        <w:rPr>
          <w:sz w:val="28"/>
          <w:szCs w:val="28"/>
        </w:rPr>
        <w:t>Обзоры бюджетных расходов. Проектное и процессное управление государственными расходами. Таргетирование бюджетных расходов по темпам экономического роста. Бюджеты развития.</w:t>
      </w:r>
    </w:p>
    <w:p w:rsidR="00AC42D0" w:rsidRDefault="00AE4448">
      <w:pPr>
        <w:spacing w:line="360" w:lineRule="auto"/>
        <w:ind w:firstLine="709"/>
        <w:jc w:val="both"/>
        <w:rPr>
          <w:sz w:val="28"/>
          <w:szCs w:val="28"/>
        </w:rPr>
      </w:pPr>
      <w:r>
        <w:rPr>
          <w:sz w:val="28"/>
          <w:szCs w:val="28"/>
        </w:rPr>
        <w:t>Бюджетные правила, инструменты обеспечения устойчивости к макроэкономическим шокам. Стресс-тестирование устойчивости государственных финансов. Идентификация и мониторинг бюджетных рисков.</w:t>
      </w:r>
    </w:p>
    <w:p w:rsidR="00AC42D0" w:rsidRDefault="00AE4448">
      <w:pPr>
        <w:spacing w:line="360" w:lineRule="auto"/>
        <w:ind w:firstLine="709"/>
        <w:jc w:val="both"/>
        <w:rPr>
          <w:sz w:val="28"/>
          <w:szCs w:val="28"/>
        </w:rPr>
      </w:pPr>
      <w:r>
        <w:rPr>
          <w:sz w:val="28"/>
          <w:szCs w:val="28"/>
        </w:rPr>
        <w:t>Управление социально-экономическим развитием на базе системы ГАС «Управление». Управление федеральным бюджетом с использованием ГИИС УОФ «Электронный бюджет». Единая казначейская экосистема.</w:t>
      </w:r>
    </w:p>
    <w:p w:rsidR="00AC42D0" w:rsidRDefault="00AE4448">
      <w:pPr>
        <w:spacing w:line="360" w:lineRule="auto"/>
        <w:ind w:firstLine="709"/>
        <w:jc w:val="both"/>
        <w:rPr>
          <w:sz w:val="28"/>
          <w:szCs w:val="28"/>
        </w:rPr>
      </w:pPr>
      <w:r>
        <w:rPr>
          <w:sz w:val="28"/>
          <w:szCs w:val="28"/>
        </w:rPr>
        <w:t>Социальное казначейство на базе интеграции ЕГИССО и НСПК «Мир».</w:t>
      </w:r>
    </w:p>
    <w:p w:rsidR="00AC42D0" w:rsidRDefault="00AE4448">
      <w:pPr>
        <w:spacing w:line="360" w:lineRule="auto"/>
        <w:ind w:firstLine="709"/>
        <w:jc w:val="both"/>
        <w:rPr>
          <w:sz w:val="28"/>
          <w:szCs w:val="28"/>
        </w:rPr>
      </w:pPr>
      <w:r>
        <w:rPr>
          <w:sz w:val="28"/>
          <w:szCs w:val="28"/>
        </w:rPr>
        <w:t xml:space="preserve">Финансовые инновации в управлении государственным (муниципальным) долгом: оценка долговой устойчивости публично-правовых образований с использованием скоринговых программ на основе искусственного интеллекта (AI); снижение рисков дефолтов на основе применения технологий расширенной аналитики. </w:t>
      </w:r>
    </w:p>
    <w:p w:rsidR="00AC42D0" w:rsidRDefault="00AE4448">
      <w:pPr>
        <w:spacing w:line="360" w:lineRule="auto"/>
        <w:ind w:firstLine="709"/>
        <w:jc w:val="both"/>
        <w:rPr>
          <w:sz w:val="28"/>
          <w:szCs w:val="28"/>
        </w:rPr>
      </w:pPr>
      <w:r>
        <w:rPr>
          <w:sz w:val="28"/>
          <w:szCs w:val="28"/>
        </w:rPr>
        <w:t xml:space="preserve">Финансовый менеджмент в секторе государственного управления. Централизация и цифровизация учета финансовых операций в секторе </w:t>
      </w:r>
      <w:r>
        <w:rPr>
          <w:sz w:val="28"/>
          <w:szCs w:val="28"/>
        </w:rPr>
        <w:lastRenderedPageBreak/>
        <w:t>государственного управления. Новые стандарты учета и отчетности государственного сектора.</w:t>
      </w:r>
    </w:p>
    <w:p w:rsidR="00AC42D0" w:rsidRDefault="00AE4448">
      <w:pPr>
        <w:spacing w:line="360" w:lineRule="auto"/>
        <w:ind w:firstLine="709"/>
        <w:jc w:val="both"/>
        <w:rPr>
          <w:sz w:val="28"/>
          <w:szCs w:val="28"/>
        </w:rPr>
      </w:pPr>
      <w:r>
        <w:rPr>
          <w:sz w:val="28"/>
          <w:szCs w:val="28"/>
        </w:rPr>
        <w:t>Цифровизация страховой медицины, ее влияние на финансирование медицинской помощи гражданам.</w:t>
      </w:r>
    </w:p>
    <w:p w:rsidR="00AC42D0" w:rsidRDefault="00AC42D0">
      <w:pPr>
        <w:spacing w:line="360" w:lineRule="auto"/>
        <w:ind w:firstLine="709"/>
        <w:jc w:val="both"/>
        <w:rPr>
          <w:b/>
          <w:sz w:val="28"/>
          <w:szCs w:val="28"/>
        </w:rPr>
      </w:pPr>
    </w:p>
    <w:p w:rsidR="00AC42D0" w:rsidRDefault="00AE4448">
      <w:pPr>
        <w:spacing w:line="360" w:lineRule="auto"/>
        <w:ind w:firstLine="709"/>
        <w:jc w:val="both"/>
        <w:rPr>
          <w:b/>
          <w:sz w:val="28"/>
          <w:szCs w:val="28"/>
        </w:rPr>
      </w:pPr>
      <w:r>
        <w:rPr>
          <w:b/>
          <w:sz w:val="28"/>
          <w:szCs w:val="28"/>
        </w:rPr>
        <w:t>Тема 3. Финансовые инновации в управлении бюджетными средствами</w:t>
      </w:r>
    </w:p>
    <w:p w:rsidR="00AC42D0" w:rsidRDefault="00AE4448">
      <w:pPr>
        <w:spacing w:line="360" w:lineRule="auto"/>
        <w:ind w:firstLine="709"/>
        <w:jc w:val="both"/>
        <w:rPr>
          <w:sz w:val="28"/>
          <w:szCs w:val="28"/>
        </w:rPr>
      </w:pPr>
      <w:r>
        <w:rPr>
          <w:sz w:val="28"/>
          <w:szCs w:val="28"/>
        </w:rPr>
        <w:t>Особенности управления свободными остатками средств на едином казначейском счете (ЕКС). Консолидация средств региональных и местных бюджетов на ЕКС.</w:t>
      </w:r>
    </w:p>
    <w:p w:rsidR="00AC42D0" w:rsidRDefault="00AE4448">
      <w:pPr>
        <w:spacing w:line="360" w:lineRule="auto"/>
        <w:ind w:firstLine="709"/>
        <w:jc w:val="both"/>
        <w:rPr>
          <w:sz w:val="28"/>
          <w:szCs w:val="28"/>
        </w:rPr>
      </w:pPr>
      <w:r>
        <w:rPr>
          <w:sz w:val="28"/>
          <w:szCs w:val="28"/>
        </w:rPr>
        <w:t xml:space="preserve">Цели и принципы управления ликвидностью средств на едином казначейском счете. Размещение </w:t>
      </w:r>
      <w:r>
        <w:rPr>
          <w:iCs/>
          <w:sz w:val="28"/>
          <w:szCs w:val="28"/>
        </w:rPr>
        <w:t>временно свободных средств на ЕКС на депозитах в российских банках в российских рублях и иностранной валюте. Сделки РЕПО под залог облигаций федерального займа и сделки валютного свопа. Размещение части средств ЕКС на счетах отдельных системно значимых банков.</w:t>
      </w:r>
    </w:p>
    <w:p w:rsidR="00AC42D0" w:rsidRDefault="00AE4448">
      <w:pPr>
        <w:spacing w:line="360" w:lineRule="auto"/>
        <w:ind w:firstLine="709"/>
        <w:jc w:val="both"/>
        <w:rPr>
          <w:sz w:val="28"/>
          <w:szCs w:val="28"/>
        </w:rPr>
      </w:pPr>
      <w:r>
        <w:rPr>
          <w:sz w:val="28"/>
          <w:szCs w:val="28"/>
        </w:rPr>
        <w:t xml:space="preserve">Лучшие практики управления ликвидностью и планирования потребности в ликвидности, включая подходы в части создания резервов (буферов) ликвидности и управления ими. Опыт членов </w:t>
      </w:r>
      <w:r>
        <w:rPr>
          <w:sz w:val="28"/>
          <w:szCs w:val="28"/>
          <w:lang w:val="en-US"/>
        </w:rPr>
        <w:t>PEMPAL</w:t>
      </w:r>
      <w:r>
        <w:rPr>
          <w:sz w:val="28"/>
          <w:szCs w:val="28"/>
        </w:rPr>
        <w:t xml:space="preserve"> по обеспечению непрерывности осуществления казначейских операций.</w:t>
      </w:r>
    </w:p>
    <w:p w:rsidR="00AC42D0" w:rsidRDefault="00AC42D0">
      <w:pPr>
        <w:spacing w:line="360" w:lineRule="auto"/>
        <w:ind w:firstLine="709"/>
        <w:jc w:val="both"/>
        <w:rPr>
          <w:sz w:val="28"/>
          <w:szCs w:val="28"/>
        </w:rPr>
      </w:pPr>
    </w:p>
    <w:p w:rsidR="00AC42D0" w:rsidRDefault="00AE4448">
      <w:pPr>
        <w:spacing w:line="360" w:lineRule="auto"/>
        <w:ind w:firstLine="709"/>
        <w:jc w:val="both"/>
        <w:rPr>
          <w:b/>
          <w:sz w:val="28"/>
          <w:szCs w:val="28"/>
        </w:rPr>
      </w:pPr>
      <w:r>
        <w:rPr>
          <w:b/>
          <w:sz w:val="28"/>
          <w:szCs w:val="28"/>
        </w:rPr>
        <w:t>Тема 4. Финансовые инновации в секторе государственных корпораций</w:t>
      </w:r>
    </w:p>
    <w:p w:rsidR="00AC42D0" w:rsidRDefault="00AE4448">
      <w:pPr>
        <w:spacing w:line="360" w:lineRule="auto"/>
        <w:ind w:firstLine="709"/>
        <w:jc w:val="both"/>
        <w:rPr>
          <w:sz w:val="28"/>
          <w:szCs w:val="28"/>
        </w:rPr>
      </w:pPr>
      <w:r>
        <w:rPr>
          <w:sz w:val="28"/>
          <w:szCs w:val="28"/>
        </w:rPr>
        <w:t>Финансовые сервисы в экосистемах государственных корпораций. Проект «Маркетплейс» Банка России.</w:t>
      </w:r>
    </w:p>
    <w:p w:rsidR="00AC42D0" w:rsidRDefault="00AE4448">
      <w:pPr>
        <w:spacing w:line="360" w:lineRule="auto"/>
        <w:ind w:firstLine="709"/>
        <w:jc w:val="both"/>
        <w:rPr>
          <w:sz w:val="28"/>
          <w:szCs w:val="28"/>
        </w:rPr>
      </w:pPr>
      <w:r>
        <w:rPr>
          <w:b/>
          <w:sz w:val="28"/>
          <w:szCs w:val="28"/>
        </w:rPr>
        <w:t>«</w:t>
      </w:r>
      <w:r>
        <w:rPr>
          <w:sz w:val="28"/>
          <w:szCs w:val="28"/>
        </w:rPr>
        <w:t>Децентрализованные финансы» (</w:t>
      </w:r>
      <w:r>
        <w:rPr>
          <w:sz w:val="28"/>
          <w:szCs w:val="28"/>
          <w:lang w:val="en-US"/>
        </w:rPr>
        <w:t>DeFi</w:t>
      </w:r>
      <w:r>
        <w:rPr>
          <w:sz w:val="28"/>
          <w:szCs w:val="28"/>
        </w:rPr>
        <w:t>) как самостоятельная экосистема децентрализованных приложений (</w:t>
      </w:r>
      <w:r>
        <w:rPr>
          <w:sz w:val="28"/>
          <w:szCs w:val="28"/>
          <w:lang w:val="en-US"/>
        </w:rPr>
        <w:t>Dapps</w:t>
      </w:r>
      <w:r>
        <w:rPr>
          <w:sz w:val="28"/>
          <w:szCs w:val="28"/>
        </w:rPr>
        <w:t xml:space="preserve">), реализующих различные финансовые сервисы и услуги на базе технологии блокчейн. </w:t>
      </w:r>
      <w:r>
        <w:rPr>
          <w:sz w:val="28"/>
          <w:szCs w:val="28"/>
          <w:lang w:val="en-US"/>
        </w:rPr>
        <w:t>DeFi</w:t>
      </w:r>
      <w:r>
        <w:rPr>
          <w:sz w:val="28"/>
          <w:szCs w:val="28"/>
        </w:rPr>
        <w:t xml:space="preserve"> для государственных корпораций как технологическая система, управляемая смарт-контрактами и децентрализованными приложениями.  </w:t>
      </w:r>
    </w:p>
    <w:p w:rsidR="00AC42D0" w:rsidRDefault="00AE4448">
      <w:pPr>
        <w:spacing w:line="360" w:lineRule="auto"/>
        <w:ind w:firstLine="709"/>
        <w:jc w:val="both"/>
        <w:rPr>
          <w:sz w:val="28"/>
          <w:szCs w:val="28"/>
        </w:rPr>
      </w:pPr>
      <w:r>
        <w:rPr>
          <w:sz w:val="28"/>
          <w:szCs w:val="28"/>
        </w:rPr>
        <w:t>RPA (</w:t>
      </w:r>
      <w:proofErr w:type="spellStart"/>
      <w:r>
        <w:rPr>
          <w:sz w:val="28"/>
          <w:szCs w:val="28"/>
        </w:rPr>
        <w:t>Robotic</w:t>
      </w:r>
      <w:proofErr w:type="spellEnd"/>
      <w:r>
        <w:rPr>
          <w:sz w:val="28"/>
          <w:szCs w:val="28"/>
        </w:rPr>
        <w:t xml:space="preserve"> </w:t>
      </w:r>
      <w:proofErr w:type="spellStart"/>
      <w:r>
        <w:rPr>
          <w:sz w:val="28"/>
          <w:szCs w:val="28"/>
        </w:rPr>
        <w:t>Process</w:t>
      </w:r>
      <w:proofErr w:type="spellEnd"/>
      <w:r>
        <w:rPr>
          <w:sz w:val="28"/>
          <w:szCs w:val="28"/>
        </w:rPr>
        <w:t xml:space="preserve"> </w:t>
      </w:r>
      <w:proofErr w:type="spellStart"/>
      <w:r>
        <w:rPr>
          <w:sz w:val="28"/>
          <w:szCs w:val="28"/>
        </w:rPr>
        <w:t>Automation</w:t>
      </w:r>
      <w:proofErr w:type="spellEnd"/>
      <w:r>
        <w:rPr>
          <w:sz w:val="28"/>
          <w:szCs w:val="28"/>
        </w:rPr>
        <w:t xml:space="preserve">) в обработке финансовой информации (кредиторская и дебиторская задолженность, типовые финансовые операции). </w:t>
      </w:r>
    </w:p>
    <w:p w:rsidR="00AC42D0" w:rsidRDefault="00AC42D0">
      <w:pPr>
        <w:spacing w:line="360" w:lineRule="auto"/>
        <w:ind w:firstLine="709"/>
        <w:jc w:val="both"/>
        <w:rPr>
          <w:sz w:val="28"/>
          <w:szCs w:val="28"/>
        </w:rPr>
      </w:pPr>
    </w:p>
    <w:p w:rsidR="00AC42D0" w:rsidRDefault="00AE4448">
      <w:pPr>
        <w:spacing w:line="360" w:lineRule="auto"/>
        <w:ind w:firstLine="709"/>
        <w:jc w:val="both"/>
        <w:rPr>
          <w:b/>
          <w:sz w:val="28"/>
          <w:szCs w:val="28"/>
        </w:rPr>
      </w:pPr>
      <w:r>
        <w:rPr>
          <w:b/>
          <w:sz w:val="28"/>
          <w:szCs w:val="28"/>
        </w:rPr>
        <w:lastRenderedPageBreak/>
        <w:t xml:space="preserve">Тема 5. Коммуникативные финансовые инновации в государственном секторе </w:t>
      </w:r>
    </w:p>
    <w:p w:rsidR="00AC42D0" w:rsidRDefault="00AE4448">
      <w:pPr>
        <w:spacing w:line="360" w:lineRule="auto"/>
        <w:ind w:firstLine="709"/>
        <w:jc w:val="both"/>
        <w:rPr>
          <w:sz w:val="28"/>
          <w:szCs w:val="28"/>
        </w:rPr>
      </w:pPr>
      <w:r>
        <w:rPr>
          <w:sz w:val="28"/>
          <w:szCs w:val="28"/>
        </w:rPr>
        <w:t>Инклюзивность бюджетного процесса и электронное правительство как основа коммуникативных финансовых инноваций в государственном секторе.</w:t>
      </w:r>
    </w:p>
    <w:p w:rsidR="00AC42D0" w:rsidRDefault="00AE4448">
      <w:pPr>
        <w:spacing w:line="360" w:lineRule="auto"/>
        <w:ind w:firstLine="709"/>
        <w:jc w:val="both"/>
        <w:rPr>
          <w:sz w:val="28"/>
          <w:szCs w:val="28"/>
        </w:rPr>
      </w:pPr>
      <w:r>
        <w:rPr>
          <w:sz w:val="28"/>
          <w:szCs w:val="28"/>
        </w:rPr>
        <w:t>Механизмы вовлечения граждан, бизнеса и институтов гражданского общества в бюджетный процесс. Инициативное бюджетирование: цель, лучшие практики, оценки факторов, влияющих на развитие инициативного бюджетирования в публично-правовых образованиях. Анализ способов оценки и отражения с помощью показателей эффективности уровня удовлетворённости, восприятия и вовлечения граждан в бюджетный процесс.</w:t>
      </w:r>
    </w:p>
    <w:p w:rsidR="00AC42D0" w:rsidRDefault="00AE4448">
      <w:pPr>
        <w:spacing w:line="360" w:lineRule="auto"/>
        <w:ind w:firstLine="709"/>
        <w:jc w:val="both"/>
        <w:rPr>
          <w:sz w:val="28"/>
          <w:szCs w:val="28"/>
        </w:rPr>
      </w:pPr>
      <w:r>
        <w:rPr>
          <w:sz w:val="28"/>
          <w:szCs w:val="28"/>
        </w:rPr>
        <w:t xml:space="preserve">Порталы открытых данных бюджетов публично-правовых образований, платформы и </w:t>
      </w:r>
      <w:r>
        <w:rPr>
          <w:sz w:val="28"/>
          <w:szCs w:val="28"/>
          <w:lang w:val="en-US"/>
        </w:rPr>
        <w:t>API</w:t>
      </w:r>
      <w:r>
        <w:rPr>
          <w:sz w:val="28"/>
          <w:szCs w:val="28"/>
        </w:rPr>
        <w:t xml:space="preserve"> в государственном секторе для облегчения доступа субъектов малого и среднего бизнеса, граждан к информации о мерах и формах государственной финансовой поддержки. Проактивный формат предоставления мер государственной поддержки.</w:t>
      </w:r>
    </w:p>
    <w:p w:rsidR="00AC42D0" w:rsidRDefault="00AE4448">
      <w:pPr>
        <w:spacing w:line="360" w:lineRule="auto"/>
        <w:ind w:firstLine="709"/>
        <w:jc w:val="both"/>
        <w:rPr>
          <w:sz w:val="28"/>
          <w:szCs w:val="28"/>
        </w:rPr>
      </w:pPr>
      <w:r>
        <w:rPr>
          <w:sz w:val="28"/>
          <w:szCs w:val="28"/>
        </w:rPr>
        <w:t xml:space="preserve">Использование социальных сетей для повышения уровня инклюзивности бюджетного процесса. Платформа «Активный гражданин» (Москва). </w:t>
      </w:r>
    </w:p>
    <w:p w:rsidR="00AC42D0" w:rsidRDefault="00AE4448">
      <w:pPr>
        <w:spacing w:line="360" w:lineRule="auto"/>
        <w:ind w:firstLine="709"/>
        <w:jc w:val="both"/>
        <w:rPr>
          <w:sz w:val="28"/>
          <w:szCs w:val="28"/>
        </w:rPr>
      </w:pPr>
      <w:r>
        <w:rPr>
          <w:sz w:val="28"/>
          <w:szCs w:val="28"/>
        </w:rPr>
        <w:t>Использование дизайн-мышления при предоставлении мер социальной помощи гражданам. Форма заявки на CA (</w:t>
      </w:r>
      <w:proofErr w:type="spellStart"/>
      <w:r>
        <w:rPr>
          <w:sz w:val="28"/>
          <w:szCs w:val="28"/>
        </w:rPr>
        <w:t>Carer’s</w:t>
      </w:r>
      <w:proofErr w:type="spellEnd"/>
      <w:r>
        <w:rPr>
          <w:sz w:val="28"/>
          <w:szCs w:val="28"/>
        </w:rPr>
        <w:t xml:space="preserve"> </w:t>
      </w:r>
      <w:proofErr w:type="spellStart"/>
      <w:r>
        <w:rPr>
          <w:sz w:val="28"/>
          <w:szCs w:val="28"/>
        </w:rPr>
        <w:t>Allowance</w:t>
      </w:r>
      <w:proofErr w:type="spellEnd"/>
      <w:r>
        <w:rPr>
          <w:sz w:val="28"/>
          <w:szCs w:val="28"/>
        </w:rPr>
        <w:t xml:space="preserve">, Великобритания).                   </w:t>
      </w:r>
    </w:p>
    <w:p w:rsidR="00AC42D0" w:rsidRDefault="00AE4448">
      <w:pPr>
        <w:pStyle w:val="1"/>
        <w:spacing w:beforeAutospacing="1" w:afterAutospacing="1"/>
        <w:rPr>
          <w:rFonts w:ascii="Times New Roman" w:hAnsi="Times New Roman" w:cs="Times New Roman"/>
          <w:b/>
          <w:color w:val="auto"/>
          <w:sz w:val="28"/>
          <w:szCs w:val="28"/>
        </w:rPr>
      </w:pPr>
      <w:bookmarkStart w:id="12" w:name="_Toc116931204"/>
      <w:bookmarkStart w:id="13" w:name="_Toc84922275"/>
      <w:r>
        <w:rPr>
          <w:rFonts w:ascii="Times New Roman" w:hAnsi="Times New Roman" w:cs="Times New Roman"/>
          <w:b/>
          <w:color w:val="auto"/>
          <w:sz w:val="28"/>
          <w:szCs w:val="28"/>
        </w:rPr>
        <w:t xml:space="preserve">5.2. </w:t>
      </w:r>
      <w:proofErr w:type="spellStart"/>
      <w:r>
        <w:rPr>
          <w:rFonts w:ascii="Times New Roman" w:hAnsi="Times New Roman" w:cs="Times New Roman"/>
          <w:b/>
          <w:color w:val="auto"/>
          <w:sz w:val="28"/>
          <w:szCs w:val="28"/>
        </w:rPr>
        <w:t>Учебно</w:t>
      </w:r>
      <w:proofErr w:type="spellEnd"/>
      <w:r>
        <w:rPr>
          <w:rFonts w:ascii="Times New Roman" w:hAnsi="Times New Roman" w:cs="Times New Roman"/>
          <w:b/>
          <w:color w:val="auto"/>
          <w:sz w:val="28"/>
          <w:szCs w:val="28"/>
        </w:rPr>
        <w:t xml:space="preserve"> – тематический план</w:t>
      </w:r>
      <w:bookmarkEnd w:id="12"/>
      <w:bookmarkEnd w:id="13"/>
    </w:p>
    <w:p w:rsidR="00AC42D0" w:rsidRDefault="00AE4448">
      <w:pPr>
        <w:tabs>
          <w:tab w:val="right" w:pos="851"/>
        </w:tabs>
        <w:jc w:val="both"/>
        <w:rPr>
          <w:sz w:val="28"/>
          <w:szCs w:val="28"/>
        </w:rPr>
      </w:pPr>
      <w:r>
        <w:rPr>
          <w:sz w:val="28"/>
          <w:szCs w:val="28"/>
        </w:rPr>
        <w:t xml:space="preserve">                                                                                                               </w:t>
      </w:r>
      <w:r>
        <w:rPr>
          <w:sz w:val="28"/>
          <w:szCs w:val="28"/>
        </w:rPr>
        <w:tab/>
      </w:r>
      <w:r>
        <w:rPr>
          <w:sz w:val="28"/>
          <w:szCs w:val="28"/>
        </w:rPr>
        <w:tab/>
        <w:t xml:space="preserve">Таблица </w:t>
      </w:r>
      <w:r w:rsidR="00594EF6">
        <w:rPr>
          <w:sz w:val="28"/>
          <w:szCs w:val="28"/>
        </w:rPr>
        <w:t>3</w:t>
      </w:r>
    </w:p>
    <w:tbl>
      <w:tblPr>
        <w:tblW w:w="4866" w:type="pct"/>
        <w:tblLook w:val="04A0" w:firstRow="1" w:lastRow="0" w:firstColumn="1" w:lastColumn="0" w:noHBand="0" w:noVBand="1"/>
      </w:tblPr>
      <w:tblGrid>
        <w:gridCol w:w="586"/>
        <w:gridCol w:w="2143"/>
        <w:gridCol w:w="819"/>
        <w:gridCol w:w="701"/>
        <w:gridCol w:w="709"/>
        <w:gridCol w:w="1275"/>
        <w:gridCol w:w="993"/>
        <w:gridCol w:w="2835"/>
      </w:tblGrid>
      <w:tr w:rsidR="00AC42D0" w:rsidTr="001D6C87">
        <w:tc>
          <w:tcPr>
            <w:tcW w:w="5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rPr>
                <w:sz w:val="24"/>
                <w:szCs w:val="24"/>
              </w:rPr>
            </w:pPr>
            <w:r>
              <w:rPr>
                <w:sz w:val="24"/>
                <w:szCs w:val="24"/>
              </w:rPr>
              <w:t>№</w:t>
            </w:r>
          </w:p>
          <w:p w:rsidR="00AC42D0" w:rsidRDefault="00AE4448">
            <w:pPr>
              <w:tabs>
                <w:tab w:val="right" w:pos="851"/>
              </w:tabs>
              <w:rPr>
                <w:sz w:val="24"/>
                <w:szCs w:val="24"/>
              </w:rPr>
            </w:pPr>
            <w:r>
              <w:rPr>
                <w:sz w:val="24"/>
                <w:szCs w:val="24"/>
              </w:rPr>
              <w:t>п/п</w:t>
            </w:r>
          </w:p>
        </w:tc>
        <w:tc>
          <w:tcPr>
            <w:tcW w:w="214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rsidP="00594EF6">
            <w:pPr>
              <w:tabs>
                <w:tab w:val="right" w:pos="851"/>
              </w:tabs>
              <w:jc w:val="center"/>
              <w:rPr>
                <w:sz w:val="22"/>
                <w:szCs w:val="22"/>
              </w:rPr>
            </w:pPr>
            <w:r>
              <w:rPr>
                <w:b/>
                <w:sz w:val="22"/>
                <w:szCs w:val="22"/>
              </w:rPr>
              <w:t>Наименование тем (разделов) дисциплины</w:t>
            </w:r>
          </w:p>
        </w:tc>
        <w:tc>
          <w:tcPr>
            <w:tcW w:w="4497" w:type="dxa"/>
            <w:gridSpan w:val="5"/>
            <w:tcBorders>
              <w:top w:val="single" w:sz="4" w:space="0" w:color="000000"/>
              <w:left w:val="single" w:sz="4" w:space="0" w:color="000000"/>
              <w:bottom w:val="single" w:sz="4" w:space="0" w:color="000000"/>
              <w:right w:val="single" w:sz="4" w:space="0" w:color="000000"/>
            </w:tcBorders>
          </w:tcPr>
          <w:p w:rsidR="00AC42D0" w:rsidRDefault="00AE4448" w:rsidP="00594EF6">
            <w:pPr>
              <w:tabs>
                <w:tab w:val="right" w:pos="851"/>
              </w:tabs>
              <w:ind w:firstLine="709"/>
              <w:jc w:val="center"/>
              <w:rPr>
                <w:b/>
                <w:sz w:val="24"/>
                <w:szCs w:val="24"/>
              </w:rPr>
            </w:pPr>
            <w:r>
              <w:rPr>
                <w:b/>
                <w:sz w:val="24"/>
                <w:szCs w:val="24"/>
              </w:rPr>
              <w:t>Трудоемкость в часах</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rsidP="00594EF6">
            <w:pPr>
              <w:tabs>
                <w:tab w:val="right" w:pos="851"/>
              </w:tabs>
              <w:jc w:val="center"/>
              <w:rPr>
                <w:b/>
                <w:sz w:val="24"/>
                <w:szCs w:val="24"/>
              </w:rPr>
            </w:pPr>
            <w:r>
              <w:rPr>
                <w:b/>
                <w:sz w:val="24"/>
                <w:szCs w:val="24"/>
              </w:rPr>
              <w:t>Формы текущего контроля успеваемости</w:t>
            </w:r>
          </w:p>
        </w:tc>
      </w:tr>
      <w:tr w:rsidR="00AC42D0" w:rsidTr="001D6C87">
        <w:tc>
          <w:tcPr>
            <w:tcW w:w="585" w:type="dxa"/>
            <w:vMerge/>
            <w:tcBorders>
              <w:top w:val="single" w:sz="4" w:space="0" w:color="000000"/>
              <w:left w:val="single" w:sz="4" w:space="0" w:color="000000"/>
              <w:bottom w:val="single" w:sz="4" w:space="0" w:color="000000"/>
              <w:right w:val="single" w:sz="4" w:space="0" w:color="000000"/>
            </w:tcBorders>
            <w:shd w:val="clear" w:color="auto" w:fill="auto"/>
          </w:tcPr>
          <w:p w:rsidR="00AC42D0" w:rsidRDefault="00AC42D0">
            <w:pPr>
              <w:tabs>
                <w:tab w:val="right" w:pos="851"/>
              </w:tabs>
              <w:ind w:firstLine="709"/>
              <w:jc w:val="both"/>
              <w:rPr>
                <w:sz w:val="24"/>
                <w:szCs w:val="24"/>
              </w:rPr>
            </w:pPr>
          </w:p>
        </w:tc>
        <w:tc>
          <w:tcPr>
            <w:tcW w:w="2143" w:type="dxa"/>
            <w:vMerge/>
            <w:tcBorders>
              <w:top w:val="single" w:sz="4" w:space="0" w:color="000000"/>
              <w:left w:val="single" w:sz="4" w:space="0" w:color="000000"/>
              <w:bottom w:val="single" w:sz="4" w:space="0" w:color="000000"/>
              <w:right w:val="single" w:sz="4" w:space="0" w:color="000000"/>
            </w:tcBorders>
            <w:shd w:val="clear" w:color="auto" w:fill="auto"/>
          </w:tcPr>
          <w:p w:rsidR="00AC42D0" w:rsidRDefault="00AC42D0">
            <w:pPr>
              <w:tabs>
                <w:tab w:val="right" w:pos="851"/>
              </w:tabs>
              <w:ind w:firstLine="709"/>
              <w:jc w:val="both"/>
              <w:rPr>
                <w:sz w:val="24"/>
                <w:szCs w:val="24"/>
              </w:rPr>
            </w:pPr>
          </w:p>
        </w:tc>
        <w:tc>
          <w:tcPr>
            <w:tcW w:w="8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both"/>
              <w:rPr>
                <w:b/>
                <w:sz w:val="24"/>
                <w:szCs w:val="24"/>
              </w:rPr>
            </w:pPr>
            <w:r>
              <w:rPr>
                <w:b/>
                <w:sz w:val="24"/>
                <w:szCs w:val="24"/>
              </w:rPr>
              <w:t>Всего</w:t>
            </w:r>
          </w:p>
        </w:tc>
        <w:tc>
          <w:tcPr>
            <w:tcW w:w="2685" w:type="dxa"/>
            <w:gridSpan w:val="3"/>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both"/>
              <w:rPr>
                <w:b/>
                <w:sz w:val="24"/>
                <w:szCs w:val="24"/>
              </w:rPr>
            </w:pPr>
            <w:r>
              <w:rPr>
                <w:b/>
                <w:sz w:val="24"/>
                <w:szCs w:val="24"/>
              </w:rPr>
              <w:t>Контактная работа</w:t>
            </w:r>
            <w:r w:rsidR="001D7A2A">
              <w:rPr>
                <w:b/>
                <w:sz w:val="24"/>
                <w:szCs w:val="24"/>
              </w:rPr>
              <w:t>*</w:t>
            </w:r>
            <w:r>
              <w:rPr>
                <w:b/>
                <w:sz w:val="24"/>
                <w:szCs w:val="24"/>
              </w:rPr>
              <w:t xml:space="preserve"> - 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tcPr>
          <w:p w:rsidR="00AC42D0" w:rsidRDefault="00AE4448">
            <w:pPr>
              <w:tabs>
                <w:tab w:val="right" w:pos="851"/>
              </w:tabs>
              <w:ind w:left="113" w:right="113"/>
              <w:jc w:val="both"/>
              <w:rPr>
                <w:sz w:val="24"/>
                <w:szCs w:val="24"/>
              </w:rPr>
            </w:pPr>
            <w:r>
              <w:rPr>
                <w:b/>
                <w:sz w:val="24"/>
                <w:szCs w:val="24"/>
              </w:rPr>
              <w:t>Самостоятельная работа</w:t>
            </w:r>
          </w:p>
        </w:tc>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rsidR="00AC42D0" w:rsidRDefault="00AC42D0">
            <w:pPr>
              <w:tabs>
                <w:tab w:val="right" w:pos="851"/>
              </w:tabs>
              <w:jc w:val="both"/>
              <w:rPr>
                <w:sz w:val="24"/>
                <w:szCs w:val="24"/>
              </w:rPr>
            </w:pPr>
          </w:p>
        </w:tc>
      </w:tr>
      <w:tr w:rsidR="00AC42D0" w:rsidTr="001D6C87">
        <w:trPr>
          <w:cantSplit/>
          <w:trHeight w:val="1729"/>
        </w:trPr>
        <w:tc>
          <w:tcPr>
            <w:tcW w:w="585" w:type="dxa"/>
            <w:vMerge/>
            <w:tcBorders>
              <w:top w:val="single" w:sz="4" w:space="0" w:color="000000"/>
              <w:left w:val="single" w:sz="4" w:space="0" w:color="000000"/>
              <w:bottom w:val="single" w:sz="4" w:space="0" w:color="000000"/>
              <w:right w:val="single" w:sz="4" w:space="0" w:color="000000"/>
            </w:tcBorders>
            <w:shd w:val="clear" w:color="auto" w:fill="auto"/>
          </w:tcPr>
          <w:p w:rsidR="00AC42D0" w:rsidRDefault="00AC42D0">
            <w:pPr>
              <w:tabs>
                <w:tab w:val="right" w:pos="851"/>
              </w:tabs>
              <w:ind w:firstLine="709"/>
              <w:jc w:val="both"/>
              <w:rPr>
                <w:sz w:val="24"/>
                <w:szCs w:val="24"/>
              </w:rPr>
            </w:pPr>
          </w:p>
        </w:tc>
        <w:tc>
          <w:tcPr>
            <w:tcW w:w="2143" w:type="dxa"/>
            <w:vMerge/>
            <w:tcBorders>
              <w:top w:val="single" w:sz="4" w:space="0" w:color="000000"/>
              <w:left w:val="single" w:sz="4" w:space="0" w:color="000000"/>
              <w:bottom w:val="single" w:sz="4" w:space="0" w:color="000000"/>
              <w:right w:val="single" w:sz="4" w:space="0" w:color="000000"/>
            </w:tcBorders>
            <w:shd w:val="clear" w:color="auto" w:fill="auto"/>
          </w:tcPr>
          <w:p w:rsidR="00AC42D0" w:rsidRDefault="00AC42D0">
            <w:pPr>
              <w:tabs>
                <w:tab w:val="right" w:pos="851"/>
              </w:tabs>
              <w:ind w:firstLine="709"/>
              <w:jc w:val="both"/>
              <w:rPr>
                <w:sz w:val="24"/>
                <w:szCs w:val="24"/>
              </w:rPr>
            </w:pPr>
          </w:p>
        </w:tc>
        <w:tc>
          <w:tcPr>
            <w:tcW w:w="819" w:type="dxa"/>
            <w:vMerge/>
            <w:tcBorders>
              <w:top w:val="single" w:sz="4" w:space="0" w:color="000000"/>
              <w:left w:val="single" w:sz="4" w:space="0" w:color="000000"/>
              <w:bottom w:val="single" w:sz="4" w:space="0" w:color="000000"/>
              <w:right w:val="single" w:sz="4" w:space="0" w:color="000000"/>
            </w:tcBorders>
            <w:shd w:val="clear" w:color="auto" w:fill="auto"/>
          </w:tcPr>
          <w:p w:rsidR="00AC42D0" w:rsidRDefault="00AC42D0">
            <w:pPr>
              <w:tabs>
                <w:tab w:val="right" w:pos="851"/>
              </w:tabs>
              <w:ind w:firstLine="709"/>
              <w:jc w:val="both"/>
              <w:rPr>
                <w:sz w:val="24"/>
                <w:szCs w:val="24"/>
              </w:rPr>
            </w:pPr>
          </w:p>
        </w:tc>
        <w:tc>
          <w:tcPr>
            <w:tcW w:w="701"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AC42D0" w:rsidRDefault="00AE4448">
            <w:pPr>
              <w:tabs>
                <w:tab w:val="right" w:pos="851"/>
              </w:tabs>
              <w:ind w:left="170"/>
              <w:rPr>
                <w:sz w:val="24"/>
                <w:szCs w:val="24"/>
              </w:rPr>
            </w:pPr>
            <w:r>
              <w:rPr>
                <w:sz w:val="24"/>
                <w:szCs w:val="24"/>
              </w:rPr>
              <w:t>Общая, в т.ч.:</w:t>
            </w:r>
          </w:p>
        </w:tc>
        <w:tc>
          <w:tcPr>
            <w:tcW w:w="709"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AC42D0" w:rsidRDefault="00AE4448">
            <w:pPr>
              <w:tabs>
                <w:tab w:val="right" w:pos="851"/>
              </w:tabs>
              <w:ind w:left="170"/>
              <w:rPr>
                <w:sz w:val="24"/>
                <w:szCs w:val="24"/>
              </w:rPr>
            </w:pPr>
            <w:r>
              <w:rPr>
                <w:sz w:val="24"/>
                <w:szCs w:val="24"/>
              </w:rPr>
              <w:t>Лекции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AC42D0" w:rsidRDefault="00AE4448">
            <w:pPr>
              <w:tabs>
                <w:tab w:val="right" w:pos="851"/>
              </w:tabs>
              <w:ind w:left="170"/>
              <w:rPr>
                <w:sz w:val="22"/>
                <w:szCs w:val="22"/>
              </w:rPr>
            </w:pPr>
            <w:r>
              <w:rPr>
                <w:sz w:val="22"/>
                <w:szCs w:val="22"/>
              </w:rPr>
              <w:t>Семинары, практические занятия</w:t>
            </w:r>
          </w:p>
          <w:p w:rsidR="00AC42D0" w:rsidRDefault="00AC42D0">
            <w:pPr>
              <w:tabs>
                <w:tab w:val="right" w:pos="851"/>
              </w:tabs>
              <w:ind w:left="170"/>
              <w:rPr>
                <w:sz w:val="24"/>
                <w:szCs w:val="24"/>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rsidR="00AC42D0" w:rsidRDefault="00AC42D0">
            <w:pPr>
              <w:tabs>
                <w:tab w:val="right" w:pos="851"/>
              </w:tabs>
              <w:rPr>
                <w:sz w:val="24"/>
                <w:szCs w:val="24"/>
              </w:rPr>
            </w:pPr>
          </w:p>
        </w:tc>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rsidR="00AC42D0" w:rsidRDefault="00AC42D0">
            <w:pPr>
              <w:tabs>
                <w:tab w:val="right" w:pos="851"/>
              </w:tabs>
              <w:ind w:firstLine="709"/>
              <w:jc w:val="both"/>
              <w:rPr>
                <w:sz w:val="24"/>
                <w:szCs w:val="24"/>
              </w:rPr>
            </w:pPr>
          </w:p>
        </w:tc>
      </w:tr>
      <w:tr w:rsidR="00AC42D0" w:rsidTr="001D6C87">
        <w:tc>
          <w:tcPr>
            <w:tcW w:w="585"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both"/>
              <w:rPr>
                <w:sz w:val="24"/>
                <w:szCs w:val="24"/>
              </w:rPr>
            </w:pPr>
            <w:r>
              <w:rPr>
                <w:sz w:val="24"/>
                <w:szCs w:val="24"/>
              </w:rPr>
              <w:t>1.</w:t>
            </w:r>
          </w:p>
        </w:tc>
        <w:tc>
          <w:tcPr>
            <w:tcW w:w="2143"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rPr>
                <w:sz w:val="24"/>
                <w:szCs w:val="24"/>
              </w:rPr>
            </w:pPr>
            <w:r>
              <w:rPr>
                <w:sz w:val="24"/>
                <w:szCs w:val="24"/>
              </w:rPr>
              <w:t>Особенности финансовых инноваций в государственном секторе</w:t>
            </w: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29</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8</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21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rPr>
                <w:sz w:val="24"/>
                <w:szCs w:val="24"/>
              </w:rPr>
            </w:pPr>
            <w:r>
              <w:rPr>
                <w:sz w:val="24"/>
                <w:szCs w:val="24"/>
              </w:rPr>
              <w:t>Тестирование, дискуссия, ответы студентов</w:t>
            </w:r>
          </w:p>
        </w:tc>
      </w:tr>
      <w:tr w:rsidR="00AC42D0" w:rsidTr="001D6C87">
        <w:tc>
          <w:tcPr>
            <w:tcW w:w="585"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both"/>
              <w:rPr>
                <w:sz w:val="24"/>
                <w:szCs w:val="24"/>
              </w:rPr>
            </w:pPr>
            <w:r>
              <w:rPr>
                <w:sz w:val="24"/>
                <w:szCs w:val="24"/>
              </w:rPr>
              <w:lastRenderedPageBreak/>
              <w:t>2.</w:t>
            </w:r>
          </w:p>
        </w:tc>
        <w:tc>
          <w:tcPr>
            <w:tcW w:w="2143"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rPr>
                <w:sz w:val="24"/>
                <w:szCs w:val="24"/>
              </w:rPr>
            </w:pPr>
            <w:r>
              <w:rPr>
                <w:sz w:val="24"/>
                <w:szCs w:val="24"/>
              </w:rPr>
              <w:t>Финансовые инновации в управлении бюджетами публично-правовых образований</w:t>
            </w: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29</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8</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21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rPr>
                <w:sz w:val="24"/>
                <w:szCs w:val="24"/>
              </w:rPr>
            </w:pPr>
            <w:r>
              <w:rPr>
                <w:sz w:val="24"/>
                <w:szCs w:val="24"/>
              </w:rPr>
              <w:t>Тестирование, дискуссия, ответы студентов</w:t>
            </w:r>
          </w:p>
        </w:tc>
      </w:tr>
      <w:tr w:rsidR="00AC42D0" w:rsidTr="001D6C87">
        <w:tc>
          <w:tcPr>
            <w:tcW w:w="585"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both"/>
              <w:rPr>
                <w:sz w:val="24"/>
                <w:szCs w:val="24"/>
              </w:rPr>
            </w:pPr>
            <w:r>
              <w:rPr>
                <w:sz w:val="24"/>
                <w:szCs w:val="24"/>
              </w:rPr>
              <w:t>3.</w:t>
            </w:r>
          </w:p>
        </w:tc>
        <w:tc>
          <w:tcPr>
            <w:tcW w:w="2143"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rPr>
                <w:sz w:val="24"/>
                <w:szCs w:val="24"/>
              </w:rPr>
            </w:pPr>
            <w:r>
              <w:rPr>
                <w:bCs/>
                <w:sz w:val="24"/>
                <w:szCs w:val="24"/>
              </w:rPr>
              <w:t>Финансовые инновации в управлении бюджетными средствами</w:t>
            </w: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29</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8</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21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rPr>
                <w:sz w:val="24"/>
                <w:szCs w:val="24"/>
              </w:rPr>
            </w:pPr>
            <w:r>
              <w:rPr>
                <w:sz w:val="24"/>
                <w:szCs w:val="24"/>
              </w:rPr>
              <w:t>Опрос, тестирование, решение ситуационных задач, дискуссия.</w:t>
            </w:r>
          </w:p>
        </w:tc>
      </w:tr>
      <w:tr w:rsidR="00AC42D0" w:rsidTr="001D6C87">
        <w:tc>
          <w:tcPr>
            <w:tcW w:w="585"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both"/>
              <w:rPr>
                <w:sz w:val="24"/>
                <w:szCs w:val="24"/>
              </w:rPr>
            </w:pPr>
            <w:r>
              <w:rPr>
                <w:sz w:val="24"/>
                <w:szCs w:val="24"/>
              </w:rPr>
              <w:t>4.</w:t>
            </w:r>
          </w:p>
        </w:tc>
        <w:tc>
          <w:tcPr>
            <w:tcW w:w="2143"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rPr>
                <w:sz w:val="24"/>
                <w:szCs w:val="24"/>
              </w:rPr>
            </w:pPr>
            <w:r>
              <w:rPr>
                <w:bCs/>
                <w:sz w:val="24"/>
                <w:szCs w:val="24"/>
              </w:rPr>
              <w:t>Финансовые инновации в секторе государственных корпораций</w:t>
            </w: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29</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8</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21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rPr>
                <w:sz w:val="24"/>
                <w:szCs w:val="24"/>
              </w:rPr>
            </w:pPr>
            <w:r>
              <w:rPr>
                <w:sz w:val="24"/>
                <w:szCs w:val="24"/>
              </w:rPr>
              <w:t>Тестирование, дискуссия, ответы студентов</w:t>
            </w:r>
          </w:p>
        </w:tc>
      </w:tr>
      <w:tr w:rsidR="00AC42D0" w:rsidTr="001D6C87">
        <w:tc>
          <w:tcPr>
            <w:tcW w:w="585"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both"/>
              <w:rPr>
                <w:sz w:val="24"/>
                <w:szCs w:val="24"/>
              </w:rPr>
            </w:pPr>
            <w:r>
              <w:rPr>
                <w:sz w:val="24"/>
                <w:szCs w:val="24"/>
              </w:rPr>
              <w:t>5.</w:t>
            </w:r>
          </w:p>
        </w:tc>
        <w:tc>
          <w:tcPr>
            <w:tcW w:w="2143"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rPr>
                <w:sz w:val="24"/>
                <w:szCs w:val="24"/>
              </w:rPr>
            </w:pPr>
            <w:r>
              <w:rPr>
                <w:sz w:val="24"/>
                <w:szCs w:val="24"/>
              </w:rPr>
              <w:t>Коммуникативные финансовые инновации в государственном секторе</w:t>
            </w: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28</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8</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20</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rPr>
                <w:sz w:val="24"/>
                <w:szCs w:val="24"/>
              </w:rPr>
            </w:pPr>
            <w:r>
              <w:rPr>
                <w:sz w:val="24"/>
                <w:szCs w:val="24"/>
              </w:rPr>
              <w:t>Тестирование, дискуссия, опрос</w:t>
            </w:r>
          </w:p>
        </w:tc>
      </w:tr>
      <w:tr w:rsidR="00AC42D0" w:rsidTr="001D6C87">
        <w:tc>
          <w:tcPr>
            <w:tcW w:w="585"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C42D0">
            <w:pPr>
              <w:tabs>
                <w:tab w:val="right" w:pos="851"/>
              </w:tabs>
              <w:ind w:firstLine="709"/>
              <w:jc w:val="both"/>
              <w:rPr>
                <w:sz w:val="24"/>
                <w:szCs w:val="24"/>
              </w:rPr>
            </w:pPr>
          </w:p>
        </w:tc>
        <w:tc>
          <w:tcPr>
            <w:tcW w:w="2143"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both"/>
              <w:rPr>
                <w:sz w:val="24"/>
                <w:szCs w:val="24"/>
              </w:rPr>
            </w:pPr>
            <w:r>
              <w:rPr>
                <w:sz w:val="24"/>
                <w:szCs w:val="24"/>
              </w:rPr>
              <w:t>В целом по дисциплине</w:t>
            </w: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144</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40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10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30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104</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rPr>
                <w:sz w:val="24"/>
                <w:szCs w:val="24"/>
              </w:rPr>
            </w:pPr>
            <w:r>
              <w:rPr>
                <w:sz w:val="24"/>
                <w:szCs w:val="24"/>
              </w:rPr>
              <w:t>Согласно учебному плану: эссе</w:t>
            </w:r>
          </w:p>
        </w:tc>
      </w:tr>
      <w:tr w:rsidR="00AC42D0" w:rsidTr="001D6C87">
        <w:tc>
          <w:tcPr>
            <w:tcW w:w="585"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C42D0">
            <w:pPr>
              <w:tabs>
                <w:tab w:val="right" w:pos="851"/>
              </w:tabs>
              <w:ind w:firstLine="709"/>
              <w:jc w:val="both"/>
              <w:rPr>
                <w:sz w:val="24"/>
                <w:szCs w:val="24"/>
              </w:rPr>
            </w:pPr>
          </w:p>
        </w:tc>
        <w:tc>
          <w:tcPr>
            <w:tcW w:w="2143"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both"/>
              <w:rPr>
                <w:sz w:val="24"/>
                <w:szCs w:val="24"/>
              </w:rPr>
            </w:pPr>
            <w:r>
              <w:rPr>
                <w:sz w:val="24"/>
                <w:szCs w:val="24"/>
              </w:rPr>
              <w:t>Итого в %</w:t>
            </w: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100</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28</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75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tabs>
                <w:tab w:val="right" w:pos="851"/>
              </w:tabs>
              <w:jc w:val="center"/>
              <w:rPr>
                <w:sz w:val="24"/>
                <w:szCs w:val="24"/>
              </w:rPr>
            </w:pPr>
            <w:r>
              <w:rPr>
                <w:sz w:val="24"/>
                <w:szCs w:val="24"/>
              </w:rPr>
              <w:t>72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C42D0">
            <w:pPr>
              <w:tabs>
                <w:tab w:val="right" w:pos="851"/>
              </w:tabs>
              <w:ind w:firstLine="709"/>
              <w:jc w:val="both"/>
              <w:rPr>
                <w:sz w:val="24"/>
                <w:szCs w:val="24"/>
              </w:rPr>
            </w:pPr>
          </w:p>
        </w:tc>
      </w:tr>
    </w:tbl>
    <w:p w:rsidR="001D7A2A" w:rsidRDefault="001D7A2A" w:rsidP="001D7A2A">
      <w:pPr>
        <w:jc w:val="both"/>
        <w:rPr>
          <w:sz w:val="22"/>
          <w:szCs w:val="22"/>
        </w:rPr>
      </w:pPr>
      <w:bookmarkStart w:id="14" w:name="_Toc116931205"/>
      <w:bookmarkStart w:id="15" w:name="_Toc84922276"/>
      <w:r>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1D7A2A" w:rsidRPr="001D7A2A" w:rsidRDefault="001D7A2A" w:rsidP="001D7A2A"/>
    <w:p w:rsidR="00AC42D0" w:rsidRDefault="00AE4448">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5.3. Содержание семинаров, практических занятий</w:t>
      </w:r>
      <w:bookmarkEnd w:id="14"/>
      <w:bookmarkEnd w:id="15"/>
      <w:r>
        <w:rPr>
          <w:rFonts w:ascii="Times New Roman" w:hAnsi="Times New Roman" w:cs="Times New Roman"/>
          <w:b/>
          <w:color w:val="auto"/>
          <w:sz w:val="28"/>
          <w:szCs w:val="28"/>
        </w:rPr>
        <w:t xml:space="preserve"> </w:t>
      </w:r>
    </w:p>
    <w:p w:rsidR="00AC42D0" w:rsidRDefault="00594EF6" w:rsidP="00594EF6">
      <w:pPr>
        <w:tabs>
          <w:tab w:val="left" w:pos="8175"/>
          <w:tab w:val="right" w:pos="10348"/>
        </w:tabs>
        <w:rPr>
          <w:sz w:val="28"/>
          <w:szCs w:val="28"/>
        </w:rPr>
      </w:pPr>
      <w:r>
        <w:tab/>
      </w:r>
      <w:r>
        <w:rPr>
          <w:sz w:val="28"/>
          <w:szCs w:val="28"/>
        </w:rPr>
        <w:t>Таблица 4</w:t>
      </w:r>
      <w:r>
        <w:tab/>
      </w:r>
      <w:r w:rsidR="00AE4448">
        <w:t xml:space="preserve">                                                                                                                 </w:t>
      </w:r>
    </w:p>
    <w:tbl>
      <w:tblPr>
        <w:tblStyle w:val="aff2"/>
        <w:tblW w:w="10060" w:type="dxa"/>
        <w:tblLook w:val="04A0" w:firstRow="1" w:lastRow="0" w:firstColumn="1" w:lastColumn="0" w:noHBand="0" w:noVBand="1"/>
      </w:tblPr>
      <w:tblGrid>
        <w:gridCol w:w="2143"/>
        <w:gridCol w:w="5365"/>
        <w:gridCol w:w="2552"/>
      </w:tblGrid>
      <w:tr w:rsidR="00AC42D0" w:rsidTr="001D6C87">
        <w:tc>
          <w:tcPr>
            <w:tcW w:w="2143" w:type="dxa"/>
          </w:tcPr>
          <w:p w:rsidR="00AC42D0" w:rsidRDefault="00AE4448">
            <w:pPr>
              <w:jc w:val="center"/>
              <w:rPr>
                <w:b/>
                <w:sz w:val="24"/>
                <w:szCs w:val="24"/>
              </w:rPr>
            </w:pPr>
            <w:r>
              <w:rPr>
                <w:b/>
                <w:sz w:val="24"/>
                <w:szCs w:val="24"/>
              </w:rPr>
              <w:t>Наименование тем (разделов) дисциплины</w:t>
            </w:r>
          </w:p>
        </w:tc>
        <w:tc>
          <w:tcPr>
            <w:tcW w:w="5365" w:type="dxa"/>
          </w:tcPr>
          <w:p w:rsidR="00AC42D0" w:rsidRDefault="00AE4448">
            <w:pPr>
              <w:jc w:val="center"/>
              <w:rPr>
                <w:b/>
                <w:sz w:val="24"/>
                <w:szCs w:val="24"/>
              </w:rPr>
            </w:pPr>
            <w:r>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AC42D0" w:rsidRDefault="00AC42D0">
            <w:pPr>
              <w:jc w:val="center"/>
              <w:rPr>
                <w:b/>
                <w:sz w:val="24"/>
                <w:szCs w:val="24"/>
              </w:rPr>
            </w:pPr>
          </w:p>
        </w:tc>
        <w:tc>
          <w:tcPr>
            <w:tcW w:w="2552" w:type="dxa"/>
          </w:tcPr>
          <w:p w:rsidR="00AC42D0" w:rsidRDefault="00AE4448">
            <w:pPr>
              <w:jc w:val="center"/>
              <w:rPr>
                <w:b/>
                <w:sz w:val="24"/>
                <w:szCs w:val="24"/>
              </w:rPr>
            </w:pPr>
            <w:r>
              <w:rPr>
                <w:b/>
                <w:sz w:val="24"/>
                <w:szCs w:val="24"/>
              </w:rPr>
              <w:t>Формы проведения занятий</w:t>
            </w:r>
          </w:p>
        </w:tc>
      </w:tr>
      <w:tr w:rsidR="00AC42D0" w:rsidTr="001D6C87">
        <w:tc>
          <w:tcPr>
            <w:tcW w:w="2143" w:type="dxa"/>
          </w:tcPr>
          <w:p w:rsidR="00AC42D0" w:rsidRDefault="00AE4448">
            <w:pPr>
              <w:rPr>
                <w:sz w:val="24"/>
                <w:szCs w:val="24"/>
              </w:rPr>
            </w:pPr>
            <w:r>
              <w:rPr>
                <w:sz w:val="24"/>
                <w:szCs w:val="24"/>
              </w:rPr>
              <w:t>Тема 1. Особенности финансовых инноваций в государственном секторе</w:t>
            </w:r>
          </w:p>
          <w:p w:rsidR="00AC42D0" w:rsidRDefault="00AC42D0">
            <w:pPr>
              <w:rPr>
                <w:sz w:val="24"/>
                <w:szCs w:val="24"/>
              </w:rPr>
            </w:pPr>
          </w:p>
        </w:tc>
        <w:tc>
          <w:tcPr>
            <w:tcW w:w="5365" w:type="dxa"/>
          </w:tcPr>
          <w:p w:rsidR="00AC42D0" w:rsidRDefault="00AE4448">
            <w:pPr>
              <w:rPr>
                <w:sz w:val="24"/>
                <w:szCs w:val="24"/>
              </w:rPr>
            </w:pPr>
            <w:r>
              <w:rPr>
                <w:sz w:val="24"/>
                <w:szCs w:val="24"/>
              </w:rPr>
              <w:t>Финансовые инновации в государственном секторе: сущность и признаки</w:t>
            </w:r>
          </w:p>
          <w:p w:rsidR="00AC42D0" w:rsidRDefault="00AE4448">
            <w:pPr>
              <w:jc w:val="both"/>
              <w:rPr>
                <w:sz w:val="24"/>
                <w:szCs w:val="24"/>
              </w:rPr>
            </w:pPr>
            <w:r>
              <w:rPr>
                <w:sz w:val="24"/>
                <w:szCs w:val="24"/>
              </w:rPr>
              <w:t>Применение инновационных решений по управлению финансами из корпоративного сектора в секторе государственного управления</w:t>
            </w:r>
          </w:p>
          <w:p w:rsidR="00AC42D0" w:rsidRDefault="00AE4448">
            <w:pPr>
              <w:jc w:val="both"/>
              <w:rPr>
                <w:sz w:val="24"/>
                <w:szCs w:val="24"/>
              </w:rPr>
            </w:pPr>
            <w:r>
              <w:rPr>
                <w:sz w:val="24"/>
                <w:szCs w:val="24"/>
              </w:rPr>
              <w:t>Типы финансовых инноваций в государственном секторе</w:t>
            </w:r>
          </w:p>
          <w:p w:rsidR="00AC42D0" w:rsidRDefault="00AC42D0">
            <w:pPr>
              <w:rPr>
                <w:sz w:val="24"/>
                <w:szCs w:val="24"/>
              </w:rPr>
            </w:pPr>
          </w:p>
          <w:p w:rsidR="00AC42D0" w:rsidRDefault="00AE4448">
            <w:pPr>
              <w:jc w:val="both"/>
              <w:rPr>
                <w:sz w:val="24"/>
                <w:szCs w:val="24"/>
              </w:rPr>
            </w:pPr>
            <w:r>
              <w:rPr>
                <w:sz w:val="24"/>
                <w:szCs w:val="24"/>
              </w:rPr>
              <w:t xml:space="preserve">Рекомендуемые источники: 14, </w:t>
            </w:r>
            <w:r>
              <w:rPr>
                <w:sz w:val="24"/>
                <w:szCs w:val="24"/>
                <w:lang w:val="en-US"/>
              </w:rPr>
              <w:t>1</w:t>
            </w:r>
            <w:r>
              <w:rPr>
                <w:sz w:val="24"/>
                <w:szCs w:val="24"/>
              </w:rPr>
              <w:t>6, 25, 26</w:t>
            </w:r>
          </w:p>
        </w:tc>
        <w:tc>
          <w:tcPr>
            <w:tcW w:w="2552" w:type="dxa"/>
          </w:tcPr>
          <w:p w:rsidR="00AC42D0" w:rsidRDefault="00AE4448">
            <w:pPr>
              <w:rPr>
                <w:sz w:val="24"/>
                <w:szCs w:val="24"/>
              </w:rPr>
            </w:pPr>
            <w:r>
              <w:rPr>
                <w:sz w:val="24"/>
                <w:szCs w:val="24"/>
                <w:lang w:eastAsia="en-US"/>
              </w:rPr>
              <w:t>Обсуждение содержательных вопросов темы, результатов самостоятельной работы, решение тестовых заданий</w:t>
            </w:r>
          </w:p>
        </w:tc>
      </w:tr>
      <w:tr w:rsidR="00AC42D0" w:rsidTr="001D6C87">
        <w:tc>
          <w:tcPr>
            <w:tcW w:w="2143" w:type="dxa"/>
          </w:tcPr>
          <w:p w:rsidR="00AC42D0" w:rsidRDefault="00AE4448">
            <w:pPr>
              <w:rPr>
                <w:sz w:val="24"/>
                <w:szCs w:val="24"/>
              </w:rPr>
            </w:pPr>
            <w:r>
              <w:rPr>
                <w:sz w:val="24"/>
                <w:szCs w:val="24"/>
              </w:rPr>
              <w:t xml:space="preserve">Тема 2. Финансовые инновации в управлении </w:t>
            </w:r>
            <w:r>
              <w:rPr>
                <w:sz w:val="24"/>
                <w:szCs w:val="24"/>
              </w:rPr>
              <w:lastRenderedPageBreak/>
              <w:t>бюджетами публично-правовых образований</w:t>
            </w:r>
          </w:p>
        </w:tc>
        <w:tc>
          <w:tcPr>
            <w:tcW w:w="5365" w:type="dxa"/>
          </w:tcPr>
          <w:p w:rsidR="00AC42D0" w:rsidRDefault="00AE4448">
            <w:pPr>
              <w:jc w:val="both"/>
              <w:rPr>
                <w:sz w:val="24"/>
                <w:szCs w:val="24"/>
              </w:rPr>
            </w:pPr>
            <w:r>
              <w:rPr>
                <w:sz w:val="24"/>
                <w:szCs w:val="24"/>
              </w:rPr>
              <w:lastRenderedPageBreak/>
              <w:t>Финансовые инновации при формировании доходов бюджетов. Цифровые платежные системы на основе технологии блокчейн</w:t>
            </w:r>
          </w:p>
          <w:p w:rsidR="00AC42D0" w:rsidRDefault="00AE4448">
            <w:pPr>
              <w:jc w:val="both"/>
              <w:rPr>
                <w:sz w:val="24"/>
                <w:szCs w:val="24"/>
              </w:rPr>
            </w:pPr>
            <w:r>
              <w:rPr>
                <w:sz w:val="24"/>
                <w:szCs w:val="24"/>
              </w:rPr>
              <w:t xml:space="preserve">Цифровой рубль как инструмент контроля за </w:t>
            </w:r>
            <w:r>
              <w:rPr>
                <w:sz w:val="24"/>
                <w:szCs w:val="24"/>
              </w:rPr>
              <w:lastRenderedPageBreak/>
              <w:t xml:space="preserve">расходованием бюджетных средств и снижения издержек администрирования бюджетных платежей. </w:t>
            </w:r>
          </w:p>
          <w:p w:rsidR="00AC42D0" w:rsidRDefault="00AE4448">
            <w:pPr>
              <w:jc w:val="both"/>
              <w:rPr>
                <w:sz w:val="24"/>
                <w:szCs w:val="24"/>
              </w:rPr>
            </w:pPr>
            <w:r>
              <w:rPr>
                <w:sz w:val="24"/>
                <w:szCs w:val="24"/>
              </w:rPr>
              <w:t>Обзоры бюджетных расходов</w:t>
            </w:r>
          </w:p>
          <w:p w:rsidR="00AC42D0" w:rsidRDefault="00AE4448">
            <w:pPr>
              <w:jc w:val="both"/>
              <w:rPr>
                <w:sz w:val="24"/>
                <w:szCs w:val="24"/>
              </w:rPr>
            </w:pPr>
            <w:r>
              <w:rPr>
                <w:sz w:val="24"/>
                <w:szCs w:val="24"/>
              </w:rPr>
              <w:t>Проектное и процессное управление государственными расходами</w:t>
            </w:r>
          </w:p>
          <w:p w:rsidR="00AC42D0" w:rsidRDefault="00AE4448">
            <w:pPr>
              <w:jc w:val="both"/>
              <w:rPr>
                <w:sz w:val="24"/>
                <w:szCs w:val="24"/>
              </w:rPr>
            </w:pPr>
            <w:r>
              <w:rPr>
                <w:sz w:val="24"/>
                <w:szCs w:val="24"/>
              </w:rPr>
              <w:t>Бюджетные правила, инструменты обеспечения устойчивости к макроэкономическим шокам</w:t>
            </w:r>
          </w:p>
          <w:p w:rsidR="00AC42D0" w:rsidRDefault="00AE4448">
            <w:pPr>
              <w:jc w:val="both"/>
              <w:rPr>
                <w:sz w:val="24"/>
                <w:szCs w:val="24"/>
              </w:rPr>
            </w:pPr>
            <w:r>
              <w:rPr>
                <w:sz w:val="24"/>
                <w:szCs w:val="24"/>
              </w:rPr>
              <w:t>Идентификация и мониторинг бюджетных рисков</w:t>
            </w:r>
          </w:p>
          <w:p w:rsidR="00AC42D0" w:rsidRDefault="00AE4448">
            <w:pPr>
              <w:jc w:val="both"/>
              <w:rPr>
                <w:sz w:val="24"/>
                <w:szCs w:val="24"/>
              </w:rPr>
            </w:pPr>
            <w:r>
              <w:rPr>
                <w:sz w:val="24"/>
                <w:szCs w:val="24"/>
              </w:rPr>
              <w:t>Социальное казначейство на базе интеграции ЕГИССО и НСПК «Мир»</w:t>
            </w:r>
          </w:p>
          <w:p w:rsidR="00AC42D0" w:rsidRDefault="00AE4448">
            <w:pPr>
              <w:jc w:val="both"/>
              <w:rPr>
                <w:sz w:val="24"/>
                <w:szCs w:val="24"/>
              </w:rPr>
            </w:pPr>
            <w:r>
              <w:rPr>
                <w:sz w:val="24"/>
                <w:szCs w:val="24"/>
              </w:rPr>
              <w:t>Финансовые инновации в управлении государственным (муниципальным) долгом</w:t>
            </w:r>
          </w:p>
          <w:p w:rsidR="00AC42D0" w:rsidRDefault="00AE4448">
            <w:pPr>
              <w:jc w:val="both"/>
              <w:rPr>
                <w:sz w:val="24"/>
                <w:szCs w:val="24"/>
              </w:rPr>
            </w:pPr>
            <w:r>
              <w:rPr>
                <w:sz w:val="24"/>
                <w:szCs w:val="24"/>
              </w:rPr>
              <w:t>Финансовый менеджмент в секторе государственного управления</w:t>
            </w:r>
          </w:p>
          <w:p w:rsidR="00AC42D0" w:rsidRDefault="00AE4448">
            <w:pPr>
              <w:jc w:val="both"/>
              <w:rPr>
                <w:sz w:val="24"/>
                <w:szCs w:val="24"/>
              </w:rPr>
            </w:pPr>
            <w:r>
              <w:rPr>
                <w:sz w:val="24"/>
                <w:szCs w:val="24"/>
              </w:rPr>
              <w:t>Централизация и цифровизация учета финансовых операций в секторе государственного управления. Новые стандарты учета и отчетности государственного сектора</w:t>
            </w:r>
          </w:p>
          <w:p w:rsidR="00AC42D0" w:rsidRDefault="00AE4448">
            <w:pPr>
              <w:jc w:val="both"/>
              <w:rPr>
                <w:sz w:val="24"/>
                <w:szCs w:val="24"/>
              </w:rPr>
            </w:pPr>
            <w:r>
              <w:rPr>
                <w:sz w:val="24"/>
                <w:szCs w:val="24"/>
              </w:rPr>
              <w:t>Цифровизация страховой медицины, ее влияние на финансирование медицинской помощи гражданам</w:t>
            </w:r>
          </w:p>
          <w:p w:rsidR="00AC42D0" w:rsidRDefault="00AC42D0">
            <w:pPr>
              <w:jc w:val="both"/>
              <w:rPr>
                <w:sz w:val="24"/>
                <w:szCs w:val="24"/>
              </w:rPr>
            </w:pPr>
          </w:p>
          <w:p w:rsidR="00AC42D0" w:rsidRDefault="00AE4448">
            <w:pPr>
              <w:jc w:val="both"/>
              <w:rPr>
                <w:sz w:val="24"/>
                <w:szCs w:val="24"/>
              </w:rPr>
            </w:pPr>
            <w:r>
              <w:rPr>
                <w:sz w:val="24"/>
                <w:szCs w:val="24"/>
              </w:rPr>
              <w:t>Рекомендуемые источники: 1, 2, 3, 4, 5, 6, 7, 8, 9, 10, 11, 12, 13, 17, 18, 19, 20, 21, 22, 23</w:t>
            </w:r>
          </w:p>
        </w:tc>
        <w:tc>
          <w:tcPr>
            <w:tcW w:w="2552" w:type="dxa"/>
          </w:tcPr>
          <w:p w:rsidR="00AC42D0" w:rsidRDefault="00AE4448">
            <w:pPr>
              <w:rPr>
                <w:sz w:val="24"/>
                <w:szCs w:val="24"/>
                <w:lang w:eastAsia="en-US"/>
              </w:rPr>
            </w:pPr>
            <w:r>
              <w:rPr>
                <w:sz w:val="24"/>
                <w:szCs w:val="24"/>
                <w:lang w:eastAsia="en-US"/>
              </w:rPr>
              <w:lastRenderedPageBreak/>
              <w:t>Опрос, тестирование, решение ситуацион</w:t>
            </w:r>
            <w:bookmarkStart w:id="16" w:name="_GoBack"/>
            <w:bookmarkEnd w:id="16"/>
            <w:r>
              <w:rPr>
                <w:sz w:val="24"/>
                <w:szCs w:val="24"/>
                <w:lang w:eastAsia="en-US"/>
              </w:rPr>
              <w:t>ных задач, разбор кейсов</w:t>
            </w:r>
          </w:p>
        </w:tc>
      </w:tr>
      <w:tr w:rsidR="00AC42D0" w:rsidTr="001D6C87">
        <w:tc>
          <w:tcPr>
            <w:tcW w:w="2143" w:type="dxa"/>
          </w:tcPr>
          <w:p w:rsidR="00AC42D0" w:rsidRDefault="00AE4448">
            <w:pPr>
              <w:rPr>
                <w:bCs/>
                <w:sz w:val="24"/>
                <w:szCs w:val="24"/>
              </w:rPr>
            </w:pPr>
            <w:r>
              <w:rPr>
                <w:bCs/>
                <w:sz w:val="24"/>
                <w:szCs w:val="24"/>
              </w:rPr>
              <w:t>Тема 3. Финансовые инновации в управлении бюджетными средствами</w:t>
            </w:r>
          </w:p>
        </w:tc>
        <w:tc>
          <w:tcPr>
            <w:tcW w:w="5365" w:type="dxa"/>
          </w:tcPr>
          <w:p w:rsidR="00AC42D0" w:rsidRDefault="00AE4448">
            <w:pPr>
              <w:rPr>
                <w:sz w:val="24"/>
                <w:szCs w:val="24"/>
              </w:rPr>
            </w:pPr>
            <w:r>
              <w:rPr>
                <w:sz w:val="24"/>
                <w:szCs w:val="24"/>
              </w:rPr>
              <w:t>Цели и принципы управления свободными остатками средств на едином казначейском счете</w:t>
            </w:r>
          </w:p>
          <w:p w:rsidR="00AC42D0" w:rsidRDefault="00AE4448">
            <w:pPr>
              <w:rPr>
                <w:sz w:val="24"/>
                <w:szCs w:val="24"/>
              </w:rPr>
            </w:pPr>
            <w:r>
              <w:rPr>
                <w:sz w:val="24"/>
                <w:szCs w:val="24"/>
              </w:rPr>
              <w:t>Инструменты размещения временно свободных средств на ЕКС</w:t>
            </w:r>
          </w:p>
          <w:p w:rsidR="00AC42D0" w:rsidRDefault="00AE4448">
            <w:pPr>
              <w:rPr>
                <w:iCs/>
                <w:sz w:val="24"/>
                <w:szCs w:val="24"/>
              </w:rPr>
            </w:pPr>
            <w:r>
              <w:rPr>
                <w:sz w:val="24"/>
                <w:szCs w:val="24"/>
              </w:rPr>
              <w:t xml:space="preserve">Размещение </w:t>
            </w:r>
            <w:r>
              <w:rPr>
                <w:iCs/>
                <w:sz w:val="24"/>
                <w:szCs w:val="24"/>
              </w:rPr>
              <w:t>временно свободных средств на ЕКС на депозитах в российских банках в российских рублях и иностранной валюте</w:t>
            </w:r>
          </w:p>
          <w:p w:rsidR="00AC42D0" w:rsidRDefault="00AE4448">
            <w:pPr>
              <w:rPr>
                <w:iCs/>
                <w:sz w:val="24"/>
                <w:szCs w:val="24"/>
              </w:rPr>
            </w:pPr>
            <w:r>
              <w:rPr>
                <w:iCs/>
                <w:sz w:val="24"/>
                <w:szCs w:val="24"/>
              </w:rPr>
              <w:t>Сделки РЕПО под залог облигаций федерального займа и сделки валютного свопа</w:t>
            </w:r>
          </w:p>
          <w:p w:rsidR="00AC42D0" w:rsidRDefault="00AE4448">
            <w:pPr>
              <w:rPr>
                <w:iCs/>
                <w:sz w:val="24"/>
                <w:szCs w:val="24"/>
              </w:rPr>
            </w:pPr>
            <w:r>
              <w:rPr>
                <w:iCs/>
                <w:sz w:val="24"/>
                <w:szCs w:val="24"/>
              </w:rPr>
              <w:t>Размещение части средств ЕКС на счетах отдельных системно значимых банков</w:t>
            </w:r>
          </w:p>
          <w:p w:rsidR="00AC42D0" w:rsidRDefault="00AC42D0">
            <w:pPr>
              <w:rPr>
                <w:sz w:val="24"/>
                <w:szCs w:val="24"/>
              </w:rPr>
            </w:pPr>
          </w:p>
          <w:p w:rsidR="00AC42D0" w:rsidRDefault="00AE4448">
            <w:pPr>
              <w:rPr>
                <w:sz w:val="24"/>
                <w:szCs w:val="24"/>
              </w:rPr>
            </w:pPr>
            <w:r>
              <w:rPr>
                <w:sz w:val="24"/>
                <w:szCs w:val="24"/>
              </w:rPr>
              <w:t>Рекомендуемые источники: 14, 18, 19</w:t>
            </w:r>
          </w:p>
        </w:tc>
        <w:tc>
          <w:tcPr>
            <w:tcW w:w="2552" w:type="dxa"/>
          </w:tcPr>
          <w:p w:rsidR="00AC42D0" w:rsidRDefault="00AE4448">
            <w:pPr>
              <w:rPr>
                <w:sz w:val="24"/>
                <w:szCs w:val="24"/>
                <w:lang w:eastAsia="en-US"/>
              </w:rPr>
            </w:pPr>
            <w:r>
              <w:rPr>
                <w:sz w:val="24"/>
                <w:szCs w:val="24"/>
                <w:lang w:eastAsia="en-US"/>
              </w:rPr>
              <w:t>Обсуждение содержательных вопросов темы, результатов самостоятельной работы, решение тестовых заданий</w:t>
            </w:r>
          </w:p>
        </w:tc>
      </w:tr>
      <w:tr w:rsidR="00AC42D0" w:rsidTr="001D6C87">
        <w:tc>
          <w:tcPr>
            <w:tcW w:w="2143" w:type="dxa"/>
          </w:tcPr>
          <w:p w:rsidR="00AC42D0" w:rsidRDefault="00AE4448">
            <w:pPr>
              <w:rPr>
                <w:bCs/>
                <w:sz w:val="24"/>
                <w:szCs w:val="24"/>
              </w:rPr>
            </w:pPr>
            <w:r>
              <w:rPr>
                <w:bCs/>
                <w:sz w:val="24"/>
                <w:szCs w:val="24"/>
              </w:rPr>
              <w:t>Тема 4. Финансовые инновации в секторе государственных корпораций</w:t>
            </w:r>
          </w:p>
        </w:tc>
        <w:tc>
          <w:tcPr>
            <w:tcW w:w="5365" w:type="dxa"/>
          </w:tcPr>
          <w:p w:rsidR="00AC42D0" w:rsidRDefault="00AE4448">
            <w:pPr>
              <w:jc w:val="both"/>
              <w:rPr>
                <w:sz w:val="24"/>
                <w:szCs w:val="24"/>
              </w:rPr>
            </w:pPr>
            <w:r>
              <w:rPr>
                <w:sz w:val="24"/>
                <w:szCs w:val="24"/>
              </w:rPr>
              <w:t>Проект «Маркетплейс» Банка России</w:t>
            </w:r>
          </w:p>
          <w:p w:rsidR="00AC42D0" w:rsidRDefault="00AE4448">
            <w:pPr>
              <w:jc w:val="both"/>
              <w:rPr>
                <w:sz w:val="24"/>
                <w:szCs w:val="24"/>
              </w:rPr>
            </w:pPr>
            <w:r>
              <w:rPr>
                <w:b/>
                <w:sz w:val="24"/>
                <w:szCs w:val="24"/>
              </w:rPr>
              <w:t>«</w:t>
            </w:r>
            <w:r>
              <w:rPr>
                <w:sz w:val="24"/>
                <w:szCs w:val="24"/>
              </w:rPr>
              <w:t>Децентрализованные финансы» (</w:t>
            </w:r>
            <w:r>
              <w:rPr>
                <w:sz w:val="24"/>
                <w:szCs w:val="24"/>
                <w:lang w:val="en-US"/>
              </w:rPr>
              <w:t>DeFi</w:t>
            </w:r>
            <w:r>
              <w:rPr>
                <w:sz w:val="24"/>
                <w:szCs w:val="24"/>
              </w:rPr>
              <w:t>) как самостоятельная экосистема децентрализованных приложений</w:t>
            </w:r>
          </w:p>
          <w:p w:rsidR="00AC42D0" w:rsidRDefault="00AE4448">
            <w:pPr>
              <w:jc w:val="both"/>
              <w:rPr>
                <w:sz w:val="24"/>
                <w:szCs w:val="24"/>
              </w:rPr>
            </w:pPr>
            <w:r>
              <w:rPr>
                <w:sz w:val="24"/>
                <w:szCs w:val="24"/>
              </w:rPr>
              <w:t>Смарт-контракты в системе финансов государственных корпораций</w:t>
            </w:r>
          </w:p>
          <w:p w:rsidR="00AC42D0" w:rsidRDefault="00AE4448">
            <w:pPr>
              <w:jc w:val="both"/>
              <w:rPr>
                <w:sz w:val="24"/>
                <w:szCs w:val="24"/>
              </w:rPr>
            </w:pPr>
            <w:r>
              <w:rPr>
                <w:sz w:val="24"/>
                <w:szCs w:val="24"/>
                <w:shd w:val="clear" w:color="auto" w:fill="FFFFFF"/>
              </w:rPr>
              <w:t>Технологии автоматизации процессов обработки финансовой информации в государственных корпорациях</w:t>
            </w:r>
          </w:p>
          <w:p w:rsidR="00AC42D0" w:rsidRDefault="00AC42D0">
            <w:pPr>
              <w:jc w:val="both"/>
              <w:rPr>
                <w:sz w:val="24"/>
                <w:szCs w:val="24"/>
              </w:rPr>
            </w:pPr>
          </w:p>
          <w:p w:rsidR="00AC42D0" w:rsidRDefault="00AE4448">
            <w:pPr>
              <w:jc w:val="both"/>
              <w:rPr>
                <w:sz w:val="24"/>
                <w:szCs w:val="24"/>
              </w:rPr>
            </w:pPr>
            <w:r>
              <w:rPr>
                <w:sz w:val="24"/>
                <w:szCs w:val="24"/>
              </w:rPr>
              <w:t>Рекомендуемые источники: 15, 22, 24</w:t>
            </w:r>
          </w:p>
        </w:tc>
        <w:tc>
          <w:tcPr>
            <w:tcW w:w="2552" w:type="dxa"/>
          </w:tcPr>
          <w:p w:rsidR="00AC42D0" w:rsidRDefault="00AE4448">
            <w:pPr>
              <w:rPr>
                <w:sz w:val="24"/>
                <w:szCs w:val="24"/>
                <w:lang w:eastAsia="en-US"/>
              </w:rPr>
            </w:pPr>
            <w:r>
              <w:rPr>
                <w:sz w:val="24"/>
                <w:szCs w:val="24"/>
                <w:lang w:eastAsia="en-US"/>
              </w:rPr>
              <w:t>Обсуждение содержательных вопросов темы, результатов самостоятельной работы, решение тестовых заданий</w:t>
            </w:r>
          </w:p>
        </w:tc>
      </w:tr>
      <w:tr w:rsidR="00AC42D0" w:rsidTr="001D6C87">
        <w:tc>
          <w:tcPr>
            <w:tcW w:w="2143" w:type="dxa"/>
          </w:tcPr>
          <w:p w:rsidR="00AC42D0" w:rsidRDefault="00AE4448">
            <w:pPr>
              <w:rPr>
                <w:sz w:val="24"/>
                <w:szCs w:val="24"/>
              </w:rPr>
            </w:pPr>
            <w:r>
              <w:rPr>
                <w:sz w:val="24"/>
                <w:szCs w:val="24"/>
              </w:rPr>
              <w:t xml:space="preserve">Тема 5. Коммуникативные финансовые </w:t>
            </w:r>
            <w:r>
              <w:rPr>
                <w:sz w:val="24"/>
                <w:szCs w:val="24"/>
              </w:rPr>
              <w:lastRenderedPageBreak/>
              <w:t>инновации в государственном секторе</w:t>
            </w:r>
          </w:p>
        </w:tc>
        <w:tc>
          <w:tcPr>
            <w:tcW w:w="5365" w:type="dxa"/>
          </w:tcPr>
          <w:p w:rsidR="00AC42D0" w:rsidRDefault="00AE4448">
            <w:pPr>
              <w:jc w:val="both"/>
              <w:rPr>
                <w:sz w:val="24"/>
                <w:szCs w:val="24"/>
              </w:rPr>
            </w:pPr>
            <w:r>
              <w:rPr>
                <w:sz w:val="24"/>
                <w:szCs w:val="24"/>
              </w:rPr>
              <w:lastRenderedPageBreak/>
              <w:t xml:space="preserve">Инклюзивность бюджетного процесса и электронное правительство как основа коммуникативных финансовых инноваций в </w:t>
            </w:r>
            <w:r>
              <w:rPr>
                <w:sz w:val="24"/>
                <w:szCs w:val="24"/>
              </w:rPr>
              <w:lastRenderedPageBreak/>
              <w:t>государственном секторе</w:t>
            </w:r>
          </w:p>
          <w:p w:rsidR="00AC42D0" w:rsidRDefault="00AE4448">
            <w:pPr>
              <w:jc w:val="both"/>
              <w:rPr>
                <w:sz w:val="24"/>
                <w:szCs w:val="24"/>
              </w:rPr>
            </w:pPr>
            <w:r>
              <w:rPr>
                <w:sz w:val="24"/>
                <w:szCs w:val="24"/>
              </w:rPr>
              <w:t>Механизмы вовлечения граждан, бизнеса и институтов гражданского общества в бюджетный процесс</w:t>
            </w:r>
          </w:p>
          <w:p w:rsidR="00AC42D0" w:rsidRDefault="00AE4448">
            <w:pPr>
              <w:jc w:val="both"/>
              <w:rPr>
                <w:sz w:val="24"/>
                <w:szCs w:val="24"/>
              </w:rPr>
            </w:pPr>
            <w:r>
              <w:rPr>
                <w:sz w:val="24"/>
                <w:szCs w:val="24"/>
              </w:rPr>
              <w:t xml:space="preserve">Инициативное бюджетирование, его характеристика </w:t>
            </w:r>
          </w:p>
          <w:p w:rsidR="00AC42D0" w:rsidRDefault="00AE4448">
            <w:pPr>
              <w:jc w:val="both"/>
              <w:rPr>
                <w:sz w:val="24"/>
                <w:szCs w:val="24"/>
              </w:rPr>
            </w:pPr>
            <w:r>
              <w:rPr>
                <w:sz w:val="24"/>
                <w:szCs w:val="24"/>
              </w:rPr>
              <w:t xml:space="preserve">Порталы открытых данных бюджетов публично-правовых образований, платформы и API в государственном секторе для облегчения доступа субъектов малого и среднего бизнеса, граждан к информации о мерах и формах государственной финансовой поддержки </w:t>
            </w:r>
          </w:p>
          <w:p w:rsidR="00AC42D0" w:rsidRDefault="00AE4448">
            <w:pPr>
              <w:jc w:val="both"/>
              <w:rPr>
                <w:sz w:val="24"/>
                <w:szCs w:val="24"/>
              </w:rPr>
            </w:pPr>
            <w:r>
              <w:rPr>
                <w:sz w:val="24"/>
                <w:szCs w:val="24"/>
              </w:rPr>
              <w:t xml:space="preserve">Проактивный формат предоставления мер государственной финансовой поддержки </w:t>
            </w:r>
          </w:p>
          <w:p w:rsidR="00AC42D0" w:rsidRDefault="00AC42D0">
            <w:pPr>
              <w:jc w:val="both"/>
              <w:rPr>
                <w:sz w:val="24"/>
                <w:szCs w:val="24"/>
              </w:rPr>
            </w:pPr>
          </w:p>
          <w:p w:rsidR="00AC42D0" w:rsidRDefault="00AE4448">
            <w:pPr>
              <w:jc w:val="both"/>
              <w:rPr>
                <w:sz w:val="24"/>
                <w:szCs w:val="24"/>
              </w:rPr>
            </w:pPr>
            <w:r>
              <w:rPr>
                <w:sz w:val="24"/>
                <w:szCs w:val="24"/>
              </w:rPr>
              <w:t>Рекомендуемые источники: 5, 12, 25</w:t>
            </w:r>
          </w:p>
        </w:tc>
        <w:tc>
          <w:tcPr>
            <w:tcW w:w="2552" w:type="dxa"/>
          </w:tcPr>
          <w:p w:rsidR="00AC42D0" w:rsidRDefault="00AE4448">
            <w:pPr>
              <w:rPr>
                <w:sz w:val="24"/>
                <w:szCs w:val="24"/>
              </w:rPr>
            </w:pPr>
            <w:r>
              <w:rPr>
                <w:sz w:val="24"/>
                <w:szCs w:val="24"/>
                <w:lang w:eastAsia="en-US"/>
              </w:rPr>
              <w:lastRenderedPageBreak/>
              <w:t xml:space="preserve">Обсуждение содержательных вопросов темы, </w:t>
            </w:r>
            <w:r>
              <w:rPr>
                <w:sz w:val="24"/>
                <w:szCs w:val="24"/>
                <w:lang w:eastAsia="en-US"/>
              </w:rPr>
              <w:lastRenderedPageBreak/>
              <w:t>результатов самостоятельной работы, решение тестовых заданий</w:t>
            </w:r>
          </w:p>
        </w:tc>
      </w:tr>
    </w:tbl>
    <w:p w:rsidR="00AC42D0" w:rsidRDefault="00AE4448">
      <w:pPr>
        <w:pStyle w:val="1"/>
        <w:spacing w:beforeAutospacing="1" w:afterAutospacing="1"/>
        <w:jc w:val="both"/>
        <w:rPr>
          <w:rFonts w:ascii="Times New Roman" w:hAnsi="Times New Roman" w:cs="Times New Roman"/>
          <w:b/>
          <w:color w:val="auto"/>
          <w:sz w:val="28"/>
          <w:szCs w:val="28"/>
        </w:rPr>
      </w:pPr>
      <w:bookmarkStart w:id="17" w:name="_Toc116931206"/>
      <w:bookmarkStart w:id="18" w:name="_Toc84922277"/>
      <w:r>
        <w:rPr>
          <w:rFonts w:ascii="Times New Roman" w:hAnsi="Times New Roman" w:cs="Times New Roman"/>
          <w:b/>
          <w:color w:val="auto"/>
          <w:sz w:val="28"/>
          <w:szCs w:val="28"/>
        </w:rPr>
        <w:lastRenderedPageBreak/>
        <w:t>6. Перечень учебно-методического обеспечения для самостоятельной работы обучающихся по дисциплине</w:t>
      </w:r>
      <w:bookmarkEnd w:id="17"/>
      <w:bookmarkEnd w:id="18"/>
    </w:p>
    <w:p w:rsidR="00AC42D0" w:rsidRDefault="00AE4448">
      <w:pPr>
        <w:pStyle w:val="1"/>
        <w:spacing w:beforeAutospacing="1" w:afterAutospacing="1"/>
        <w:jc w:val="both"/>
        <w:rPr>
          <w:rFonts w:ascii="Times New Roman" w:hAnsi="Times New Roman" w:cs="Times New Roman"/>
          <w:b/>
          <w:color w:val="auto"/>
          <w:sz w:val="28"/>
          <w:szCs w:val="28"/>
        </w:rPr>
      </w:pPr>
      <w:bookmarkStart w:id="19" w:name="_Toc116931207"/>
      <w:bookmarkStart w:id="20" w:name="_Toc84922278"/>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9"/>
      <w:bookmarkEnd w:id="20"/>
    </w:p>
    <w:p w:rsidR="00AC42D0" w:rsidRDefault="00AE4448">
      <w:pPr>
        <w:ind w:firstLine="709"/>
        <w:jc w:val="both"/>
        <w:rPr>
          <w:sz w:val="28"/>
          <w:szCs w:val="28"/>
        </w:rPr>
      </w:pPr>
      <w:r>
        <w:rPr>
          <w:sz w:val="28"/>
          <w:szCs w:val="28"/>
        </w:rPr>
        <w:t xml:space="preserve">                                                                                                                    Таблица </w:t>
      </w:r>
      <w:r w:rsidR="00594EF6">
        <w:rPr>
          <w:sz w:val="28"/>
          <w:szCs w:val="28"/>
        </w:rPr>
        <w:t>5</w:t>
      </w:r>
    </w:p>
    <w:tbl>
      <w:tblPr>
        <w:tblW w:w="4866" w:type="pct"/>
        <w:tblLook w:val="04A0" w:firstRow="1" w:lastRow="0" w:firstColumn="1" w:lastColumn="0" w:noHBand="0" w:noVBand="1"/>
      </w:tblPr>
      <w:tblGrid>
        <w:gridCol w:w="2615"/>
        <w:gridCol w:w="4894"/>
        <w:gridCol w:w="2552"/>
      </w:tblGrid>
      <w:tr w:rsidR="00AC42D0" w:rsidTr="001D6C87">
        <w:tc>
          <w:tcPr>
            <w:tcW w:w="2614"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b/>
                <w:sz w:val="24"/>
                <w:szCs w:val="24"/>
              </w:rPr>
            </w:pPr>
            <w:r>
              <w:rPr>
                <w:b/>
                <w:sz w:val="24"/>
                <w:szCs w:val="24"/>
              </w:rPr>
              <w:t>Наименование тем (разделов) дисциплины</w:t>
            </w:r>
          </w:p>
        </w:tc>
        <w:tc>
          <w:tcPr>
            <w:tcW w:w="4894"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b/>
                <w:sz w:val="24"/>
                <w:szCs w:val="24"/>
              </w:rPr>
            </w:pPr>
            <w:r>
              <w:rPr>
                <w:b/>
                <w:sz w:val="24"/>
                <w:szCs w:val="24"/>
              </w:rPr>
              <w:t>Перечень вопросов, отводимых на самостоятельное освоение</w:t>
            </w:r>
          </w:p>
        </w:tc>
        <w:tc>
          <w:tcPr>
            <w:tcW w:w="2552" w:type="dxa"/>
            <w:tcBorders>
              <w:top w:val="single" w:sz="4" w:space="0" w:color="000000"/>
              <w:left w:val="single" w:sz="4" w:space="0" w:color="000000"/>
              <w:bottom w:val="single" w:sz="4" w:space="0" w:color="000000"/>
              <w:right w:val="single" w:sz="4" w:space="0" w:color="000000"/>
            </w:tcBorders>
          </w:tcPr>
          <w:p w:rsidR="00AC42D0" w:rsidRDefault="00AE4448">
            <w:pPr>
              <w:jc w:val="center"/>
              <w:rPr>
                <w:b/>
                <w:sz w:val="24"/>
                <w:szCs w:val="24"/>
              </w:rPr>
            </w:pPr>
            <w:r>
              <w:rPr>
                <w:b/>
                <w:sz w:val="24"/>
                <w:szCs w:val="24"/>
              </w:rPr>
              <w:t>Формы внеаудиторной самостоятельной работы</w:t>
            </w:r>
          </w:p>
        </w:tc>
      </w:tr>
      <w:tr w:rsidR="00AC42D0" w:rsidTr="001D6C87">
        <w:tc>
          <w:tcPr>
            <w:tcW w:w="2614"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rPr>
                <w:sz w:val="24"/>
                <w:szCs w:val="24"/>
              </w:rPr>
            </w:pPr>
            <w:r>
              <w:rPr>
                <w:sz w:val="24"/>
                <w:szCs w:val="24"/>
              </w:rPr>
              <w:t>Тема 1. Особенности финансовых инноваций в государственном секторе</w:t>
            </w:r>
          </w:p>
          <w:p w:rsidR="00AC42D0" w:rsidRDefault="00AC42D0">
            <w:pPr>
              <w:rPr>
                <w:sz w:val="24"/>
                <w:szCs w:val="24"/>
              </w:rPr>
            </w:pPr>
          </w:p>
        </w:tc>
        <w:tc>
          <w:tcPr>
            <w:tcW w:w="4894"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rPr>
                <w:sz w:val="24"/>
                <w:szCs w:val="24"/>
              </w:rPr>
            </w:pPr>
            <w:r>
              <w:rPr>
                <w:sz w:val="24"/>
                <w:szCs w:val="24"/>
              </w:rPr>
              <w:t>Сравнительная характеристика понятий «финансовые инновации» и «финансовые технологии».</w:t>
            </w:r>
          </w:p>
          <w:p w:rsidR="00AC42D0" w:rsidRDefault="00AE4448">
            <w:pPr>
              <w:rPr>
                <w:sz w:val="24"/>
                <w:szCs w:val="24"/>
              </w:rPr>
            </w:pPr>
            <w:r>
              <w:rPr>
                <w:sz w:val="24"/>
                <w:szCs w:val="24"/>
              </w:rPr>
              <w:t>Анализ зарубежных подходов к типизации финансовых технологий.</w:t>
            </w:r>
          </w:p>
          <w:p w:rsidR="00AC42D0" w:rsidRDefault="00AE4448">
            <w:pPr>
              <w:rPr>
                <w:sz w:val="24"/>
                <w:szCs w:val="24"/>
              </w:rPr>
            </w:pPr>
            <w:r>
              <w:rPr>
                <w:sz w:val="24"/>
                <w:szCs w:val="24"/>
              </w:rPr>
              <w:t>Сравнение финансовых технологий коммерческого и государственного сектора.</w:t>
            </w:r>
          </w:p>
        </w:tc>
        <w:tc>
          <w:tcPr>
            <w:tcW w:w="2552" w:type="dxa"/>
            <w:tcBorders>
              <w:top w:val="single" w:sz="4" w:space="0" w:color="000000"/>
              <w:left w:val="single" w:sz="4" w:space="0" w:color="000000"/>
              <w:bottom w:val="single" w:sz="4" w:space="0" w:color="000000"/>
              <w:right w:val="single" w:sz="4" w:space="0" w:color="000000"/>
            </w:tcBorders>
          </w:tcPr>
          <w:p w:rsidR="00AC42D0" w:rsidRDefault="00AE4448">
            <w:pPr>
              <w:rPr>
                <w:sz w:val="24"/>
                <w:szCs w:val="24"/>
              </w:rPr>
            </w:pPr>
            <w:r>
              <w:rPr>
                <w:sz w:val="24"/>
                <w:szCs w:val="24"/>
              </w:rPr>
              <w:t>Повторение лекционного материала, изучение источников литературы и информационных ресурсов, рассмотрение вопросов для самостоятельного изучения</w:t>
            </w:r>
          </w:p>
        </w:tc>
      </w:tr>
      <w:tr w:rsidR="00AC42D0" w:rsidTr="001D6C87">
        <w:tc>
          <w:tcPr>
            <w:tcW w:w="2614"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rPr>
                <w:sz w:val="24"/>
                <w:szCs w:val="24"/>
              </w:rPr>
            </w:pPr>
            <w:r>
              <w:rPr>
                <w:sz w:val="24"/>
                <w:szCs w:val="24"/>
              </w:rPr>
              <w:t>Тема 2. Финансовые инновации в управлении бюджетами публично-правовых образований</w:t>
            </w:r>
          </w:p>
        </w:tc>
        <w:tc>
          <w:tcPr>
            <w:tcW w:w="4894"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both"/>
              <w:rPr>
                <w:sz w:val="24"/>
                <w:szCs w:val="24"/>
              </w:rPr>
            </w:pPr>
            <w:r>
              <w:rPr>
                <w:sz w:val="24"/>
                <w:szCs w:val="24"/>
              </w:rPr>
              <w:t>Автоматизированная система налогового администрирования АИС «Налог-3». Блокчейн платформа ФНС для выдачи беспроцентных кредитов малому и среднему бизнесу. Развитие национальной системы прослеживаемости товаров, внедрение таможенного мониторинга.</w:t>
            </w:r>
          </w:p>
          <w:p w:rsidR="00AC42D0" w:rsidRDefault="00AE4448">
            <w:pPr>
              <w:jc w:val="both"/>
              <w:rPr>
                <w:sz w:val="24"/>
                <w:szCs w:val="24"/>
              </w:rPr>
            </w:pPr>
            <w:r>
              <w:rPr>
                <w:sz w:val="24"/>
                <w:szCs w:val="24"/>
              </w:rPr>
              <w:t>Таргетирование бюджетных расходов по темпам экономического роста. Бюджеты развития.</w:t>
            </w:r>
          </w:p>
          <w:p w:rsidR="00AC42D0" w:rsidRDefault="00AE4448">
            <w:pPr>
              <w:jc w:val="both"/>
              <w:rPr>
                <w:sz w:val="24"/>
                <w:szCs w:val="24"/>
              </w:rPr>
            </w:pPr>
            <w:r>
              <w:rPr>
                <w:sz w:val="24"/>
                <w:szCs w:val="24"/>
              </w:rPr>
              <w:t xml:space="preserve">Стресс-тестирование устойчивости государственных финансов. </w:t>
            </w:r>
          </w:p>
          <w:p w:rsidR="00AC42D0" w:rsidRDefault="00AE4448">
            <w:pPr>
              <w:jc w:val="both"/>
              <w:rPr>
                <w:sz w:val="24"/>
                <w:szCs w:val="24"/>
              </w:rPr>
            </w:pPr>
            <w:r>
              <w:rPr>
                <w:sz w:val="24"/>
                <w:szCs w:val="24"/>
              </w:rPr>
              <w:lastRenderedPageBreak/>
              <w:t>Управление социально-экономическим развитием на базе системы ГАС «Управление». Управление федеральным бюджетом с использованием ГИИС УОФ «Электронный бюджет».</w:t>
            </w:r>
          </w:p>
          <w:p w:rsidR="00AC42D0" w:rsidRDefault="00AC42D0">
            <w:pPr>
              <w:jc w:val="both"/>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AC42D0" w:rsidRDefault="00AE4448">
            <w:pPr>
              <w:rPr>
                <w:sz w:val="24"/>
                <w:szCs w:val="24"/>
              </w:rPr>
            </w:pPr>
            <w:r>
              <w:rPr>
                <w:sz w:val="24"/>
                <w:szCs w:val="24"/>
              </w:rPr>
              <w:lastRenderedPageBreak/>
              <w:t>Изучение рекомендованной литературы, научных публикаций, сбор информации в Интернет-источниках, в том числе для решения ситуационных задач, подготовка к контрольной работе (тестированию).</w:t>
            </w:r>
          </w:p>
        </w:tc>
      </w:tr>
      <w:tr w:rsidR="00AC42D0" w:rsidTr="001D6C87">
        <w:tc>
          <w:tcPr>
            <w:tcW w:w="2614"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rPr>
                <w:sz w:val="24"/>
                <w:szCs w:val="24"/>
              </w:rPr>
            </w:pPr>
            <w:r>
              <w:rPr>
                <w:bCs/>
                <w:sz w:val="24"/>
                <w:szCs w:val="24"/>
              </w:rPr>
              <w:t>Тема 3. Финансовые инновации в управлении бюджетными средствами</w:t>
            </w:r>
          </w:p>
        </w:tc>
        <w:tc>
          <w:tcPr>
            <w:tcW w:w="4894"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both"/>
              <w:rPr>
                <w:sz w:val="24"/>
                <w:szCs w:val="24"/>
              </w:rPr>
            </w:pPr>
            <w:r>
              <w:rPr>
                <w:sz w:val="24"/>
                <w:szCs w:val="24"/>
              </w:rPr>
              <w:t xml:space="preserve">Зарубежные практики казначейского управления ликвидностью и планирования потребности в ликвидности при управлении бюджетными средствами. </w:t>
            </w:r>
          </w:p>
          <w:p w:rsidR="00AC42D0" w:rsidRDefault="00AE4448">
            <w:pPr>
              <w:jc w:val="both"/>
              <w:rPr>
                <w:sz w:val="24"/>
                <w:szCs w:val="24"/>
              </w:rPr>
            </w:pPr>
            <w:r>
              <w:rPr>
                <w:sz w:val="24"/>
                <w:szCs w:val="24"/>
              </w:rPr>
              <w:t xml:space="preserve">Опыт членов </w:t>
            </w:r>
            <w:r>
              <w:rPr>
                <w:sz w:val="24"/>
                <w:szCs w:val="24"/>
                <w:lang w:val="en-US"/>
              </w:rPr>
              <w:t>PEMPAL</w:t>
            </w:r>
            <w:r>
              <w:rPr>
                <w:sz w:val="24"/>
                <w:szCs w:val="24"/>
              </w:rPr>
              <w:t xml:space="preserve"> по обеспечению непрерывности осуществления казначейских операций.</w:t>
            </w:r>
          </w:p>
          <w:p w:rsidR="00AC42D0" w:rsidRDefault="00AE4448">
            <w:pPr>
              <w:jc w:val="both"/>
              <w:rPr>
                <w:sz w:val="24"/>
                <w:szCs w:val="24"/>
              </w:rPr>
            </w:pPr>
            <w:r>
              <w:rPr>
                <w:sz w:val="24"/>
                <w:szCs w:val="24"/>
              </w:rPr>
              <w:t>Подходы к определению размера резерва (буфера) ликвидности при управлении бюджетными средствами в России и за рубежом</w:t>
            </w:r>
          </w:p>
        </w:tc>
        <w:tc>
          <w:tcPr>
            <w:tcW w:w="2552" w:type="dxa"/>
            <w:tcBorders>
              <w:top w:val="single" w:sz="4" w:space="0" w:color="000000"/>
              <w:left w:val="single" w:sz="4" w:space="0" w:color="000000"/>
              <w:bottom w:val="single" w:sz="4" w:space="0" w:color="000000"/>
              <w:right w:val="single" w:sz="4" w:space="0" w:color="000000"/>
            </w:tcBorders>
          </w:tcPr>
          <w:p w:rsidR="00AC42D0" w:rsidRDefault="00AE4448">
            <w:pPr>
              <w:rPr>
                <w:sz w:val="24"/>
                <w:szCs w:val="24"/>
              </w:rPr>
            </w:pPr>
            <w:r>
              <w:rPr>
                <w:sz w:val="24"/>
                <w:szCs w:val="24"/>
              </w:rPr>
              <w:t>Повторение лекционного материала, изучение источников литературы и информационных ресурсов, рассмотрение вопросов для самостоятельного изучения</w:t>
            </w:r>
          </w:p>
        </w:tc>
      </w:tr>
      <w:tr w:rsidR="00AC42D0" w:rsidTr="001D6C87">
        <w:tc>
          <w:tcPr>
            <w:tcW w:w="2614"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rPr>
                <w:sz w:val="24"/>
                <w:szCs w:val="24"/>
              </w:rPr>
            </w:pPr>
            <w:r>
              <w:rPr>
                <w:bCs/>
                <w:sz w:val="24"/>
                <w:szCs w:val="24"/>
              </w:rPr>
              <w:t>Тема 4. Финансовые инновации в секторе государственных корпораций</w:t>
            </w:r>
          </w:p>
        </w:tc>
        <w:tc>
          <w:tcPr>
            <w:tcW w:w="4894"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both"/>
              <w:rPr>
                <w:sz w:val="24"/>
                <w:szCs w:val="24"/>
              </w:rPr>
            </w:pPr>
            <w:r>
              <w:rPr>
                <w:sz w:val="24"/>
                <w:szCs w:val="24"/>
              </w:rPr>
              <w:t>Финансовые аспекты российских экосистем, формирующиеся на основе государственных финансовых и технологических корпораций и институтов развития.</w:t>
            </w:r>
          </w:p>
          <w:p w:rsidR="00AC42D0" w:rsidRDefault="00AC42D0">
            <w:pPr>
              <w:jc w:val="both"/>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AC42D0" w:rsidRDefault="00AE4448">
            <w:pPr>
              <w:rPr>
                <w:sz w:val="24"/>
                <w:szCs w:val="24"/>
              </w:rPr>
            </w:pPr>
            <w:r>
              <w:rPr>
                <w:sz w:val="24"/>
                <w:szCs w:val="24"/>
              </w:rPr>
              <w:t>Повторение лекционного материала, изучение источников литературы и информационных ресурсов, рассмотрение вопросов для самостоятельного изучения</w:t>
            </w:r>
          </w:p>
        </w:tc>
      </w:tr>
      <w:tr w:rsidR="00AC42D0" w:rsidTr="001D6C87">
        <w:tc>
          <w:tcPr>
            <w:tcW w:w="2614"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rPr>
                <w:sz w:val="24"/>
                <w:szCs w:val="24"/>
              </w:rPr>
            </w:pPr>
            <w:r>
              <w:rPr>
                <w:sz w:val="24"/>
                <w:szCs w:val="24"/>
              </w:rPr>
              <w:t>Тема 5. Коммуникативные финансовые инновации в государственном секторе</w:t>
            </w:r>
          </w:p>
        </w:tc>
        <w:tc>
          <w:tcPr>
            <w:tcW w:w="4894"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both"/>
              <w:rPr>
                <w:sz w:val="24"/>
                <w:szCs w:val="24"/>
              </w:rPr>
            </w:pPr>
            <w:r>
              <w:rPr>
                <w:sz w:val="24"/>
                <w:szCs w:val="24"/>
              </w:rPr>
              <w:t>Анализ способов оценки и отражения с помощью показателей эффективности уровня удовлетворённости, восприятия и вовлечения граждан в бюджетный процесс.</w:t>
            </w:r>
          </w:p>
          <w:p w:rsidR="00AC42D0" w:rsidRDefault="00AE4448">
            <w:pPr>
              <w:jc w:val="both"/>
              <w:rPr>
                <w:sz w:val="24"/>
                <w:szCs w:val="24"/>
              </w:rPr>
            </w:pPr>
            <w:r>
              <w:rPr>
                <w:sz w:val="24"/>
                <w:szCs w:val="24"/>
              </w:rPr>
              <w:t xml:space="preserve">Использование социальных сетей для повышения уровня инклюзивности бюджетного процесса. Платформа «Активный гражданин» (Москва). </w:t>
            </w:r>
          </w:p>
          <w:p w:rsidR="00AC42D0" w:rsidRDefault="00AE4448">
            <w:pPr>
              <w:jc w:val="both"/>
              <w:rPr>
                <w:sz w:val="24"/>
                <w:szCs w:val="24"/>
              </w:rPr>
            </w:pPr>
            <w:r>
              <w:rPr>
                <w:sz w:val="24"/>
                <w:szCs w:val="24"/>
              </w:rPr>
              <w:t xml:space="preserve">Использование дизайн-мышления при предоставлении мер социальной помощи гражданам. </w:t>
            </w:r>
          </w:p>
        </w:tc>
        <w:tc>
          <w:tcPr>
            <w:tcW w:w="2552" w:type="dxa"/>
            <w:tcBorders>
              <w:top w:val="single" w:sz="4" w:space="0" w:color="000000"/>
              <w:left w:val="single" w:sz="4" w:space="0" w:color="000000"/>
              <w:bottom w:val="single" w:sz="4" w:space="0" w:color="000000"/>
              <w:right w:val="single" w:sz="4" w:space="0" w:color="000000"/>
            </w:tcBorders>
          </w:tcPr>
          <w:p w:rsidR="00AC42D0" w:rsidRDefault="00AE4448">
            <w:pPr>
              <w:rPr>
                <w:sz w:val="24"/>
                <w:szCs w:val="24"/>
              </w:rPr>
            </w:pPr>
            <w:r>
              <w:rPr>
                <w:sz w:val="24"/>
                <w:szCs w:val="24"/>
              </w:rPr>
              <w:t>Изучение рекомендованной литературы, научных публикаций, сбор информации в Интернет-источниках, в том числе для решения ситуационных задач, подготовка к контрольн</w:t>
            </w:r>
            <w:r w:rsidR="00594EF6">
              <w:rPr>
                <w:sz w:val="24"/>
                <w:szCs w:val="24"/>
              </w:rPr>
              <w:t xml:space="preserve">ому </w:t>
            </w:r>
            <w:r>
              <w:rPr>
                <w:sz w:val="24"/>
                <w:szCs w:val="24"/>
              </w:rPr>
              <w:t>(тестированию).</w:t>
            </w:r>
          </w:p>
        </w:tc>
      </w:tr>
    </w:tbl>
    <w:p w:rsidR="00AC42D0" w:rsidRDefault="00AE4448">
      <w:pPr>
        <w:pStyle w:val="1"/>
        <w:spacing w:beforeAutospacing="1" w:afterAutospacing="1"/>
        <w:rPr>
          <w:rFonts w:ascii="Times New Roman" w:hAnsi="Times New Roman" w:cs="Times New Roman"/>
          <w:b/>
          <w:color w:val="auto"/>
          <w:sz w:val="28"/>
          <w:szCs w:val="28"/>
        </w:rPr>
      </w:pPr>
      <w:bookmarkStart w:id="21" w:name="_Toc116931208"/>
      <w:bookmarkStart w:id="22" w:name="_Toc84922279"/>
      <w:r>
        <w:rPr>
          <w:rFonts w:ascii="Times New Roman" w:hAnsi="Times New Roman" w:cs="Times New Roman"/>
          <w:b/>
          <w:color w:val="auto"/>
          <w:sz w:val="28"/>
          <w:szCs w:val="28"/>
        </w:rPr>
        <w:t>6.2. Перечень вопросов, заданий, тем для подготовки к текущему контролю</w:t>
      </w:r>
      <w:bookmarkEnd w:id="21"/>
      <w:r>
        <w:rPr>
          <w:rFonts w:ascii="Times New Roman" w:hAnsi="Times New Roman" w:cs="Times New Roman"/>
          <w:b/>
          <w:color w:val="auto"/>
          <w:sz w:val="28"/>
          <w:szCs w:val="28"/>
        </w:rPr>
        <w:t xml:space="preserve"> </w:t>
      </w:r>
      <w:bookmarkEnd w:id="22"/>
    </w:p>
    <w:p w:rsidR="00AC42D0" w:rsidRDefault="00AE4448">
      <w:pPr>
        <w:widowControl/>
        <w:ind w:firstLine="709"/>
        <w:jc w:val="center"/>
        <w:rPr>
          <w:b/>
          <w:bCs/>
          <w:sz w:val="28"/>
          <w:szCs w:val="28"/>
        </w:rPr>
      </w:pPr>
      <w:r>
        <w:rPr>
          <w:b/>
          <w:bCs/>
          <w:sz w:val="28"/>
          <w:szCs w:val="28"/>
        </w:rPr>
        <w:t>Примерный перечень тем для подготовки эссе</w:t>
      </w:r>
    </w:p>
    <w:p w:rsidR="00AC42D0" w:rsidRDefault="00AC42D0">
      <w:pPr>
        <w:widowControl/>
        <w:spacing w:after="200" w:line="276" w:lineRule="auto"/>
        <w:rPr>
          <w:sz w:val="28"/>
          <w:szCs w:val="28"/>
        </w:rPr>
      </w:pP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Типы финансовых инноваций в государственном секторе: классификация, характеристика и практика применения.</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 xml:space="preserve">Финансовые инновации в корпоративном секторе и их адаптация в секторе </w:t>
      </w:r>
      <w:r>
        <w:rPr>
          <w:sz w:val="28"/>
          <w:szCs w:val="28"/>
        </w:rPr>
        <w:lastRenderedPageBreak/>
        <w:t>государственного управления: российский и международный опыт.</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 xml:space="preserve">Реактивный и </w:t>
      </w:r>
      <w:proofErr w:type="spellStart"/>
      <w:r>
        <w:rPr>
          <w:sz w:val="28"/>
          <w:szCs w:val="28"/>
        </w:rPr>
        <w:t>проактивный</w:t>
      </w:r>
      <w:proofErr w:type="spellEnd"/>
      <w:r>
        <w:rPr>
          <w:sz w:val="28"/>
          <w:szCs w:val="28"/>
        </w:rPr>
        <w:t xml:space="preserve"> подходы к внедрению финансовых инноваций в государственном секторе: российский и зарубежный опыт.</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Российский и международный опыт внедрения финансовых инноваций при формировании доходов бюджетов.</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Применение технологии блокчейн в управлении финансами государственного сектора.</w:t>
      </w:r>
    </w:p>
    <w:p w:rsidR="00AC42D0" w:rsidRDefault="00AE4448">
      <w:pPr>
        <w:pStyle w:val="af8"/>
        <w:numPr>
          <w:ilvl w:val="0"/>
          <w:numId w:val="1"/>
        </w:numPr>
        <w:tabs>
          <w:tab w:val="left" w:pos="1134"/>
        </w:tabs>
        <w:spacing w:line="360" w:lineRule="auto"/>
        <w:ind w:left="0" w:firstLine="709"/>
        <w:jc w:val="both"/>
        <w:rPr>
          <w:sz w:val="28"/>
          <w:szCs w:val="28"/>
          <w:highlight w:val="white"/>
        </w:rPr>
      </w:pPr>
      <w:r>
        <w:rPr>
          <w:sz w:val="28"/>
          <w:szCs w:val="28"/>
          <w:shd w:val="clear" w:color="auto" w:fill="FFFFFF"/>
        </w:rPr>
        <w:t>Развитие национальной системы прослеживаемости товаров, оценка их роли в повышении качества администрирования доходов бюджетов публично-правовых образований.</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 xml:space="preserve">Цифровые платежные системы на основе технологии блокчейн в государственном секторе. </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Внедрение и использование обзоров бюджетных расходов как инструмента повышения эффективности бюджетных расходов.</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 xml:space="preserve">Таргетирование бюджетных расходов по темпам экономического роста. </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Современные инструменты обеспечения устойчивости финансов государственного сектора к макроэкономическим шокам.</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Разработка системы стресс-тестирования устойчивости государственных финансов.</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 xml:space="preserve">Управление социально-экономическим развитием на базе системы ГАС «Управление», его эффекты. </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Управление федеральным бюджетом с использованием ГИИС УОФ «Электронный бюджет», его эффекты.</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Социальное казначейство на базе интеграции ЕГИССО и НСПК «Мир».</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Финансовые инновации в управлении государственным (муниципальным) долгом.</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Централизация и цифровизация учета финансовых операций в секторе государственного управления: цель, эффекты и проблемы.</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Цифровизация страховой медицины, ее влияние на финансирование медицинской помощи гражданам.</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lastRenderedPageBreak/>
        <w:t>Управления свободными остатками средств на едином казначейском счете: сравнение зарубежного и российского опыта.</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Управление ликвидностью единого казначейского счета в Российской Федерации: основные принципы и результаты.</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 xml:space="preserve">Инструменты размещения </w:t>
      </w:r>
      <w:r>
        <w:rPr>
          <w:iCs/>
          <w:sz w:val="28"/>
          <w:szCs w:val="28"/>
        </w:rPr>
        <w:t xml:space="preserve">временно свободных средств на едином казначейском счете </w:t>
      </w:r>
      <w:r>
        <w:rPr>
          <w:sz w:val="28"/>
          <w:szCs w:val="28"/>
        </w:rPr>
        <w:t>в Российской Федерации.</w:t>
      </w:r>
    </w:p>
    <w:p w:rsidR="00AC42D0" w:rsidRDefault="00AE4448">
      <w:pPr>
        <w:pStyle w:val="af8"/>
        <w:numPr>
          <w:ilvl w:val="0"/>
          <w:numId w:val="1"/>
        </w:numPr>
        <w:tabs>
          <w:tab w:val="left" w:pos="1134"/>
        </w:tabs>
        <w:spacing w:line="360" w:lineRule="auto"/>
        <w:ind w:left="0" w:firstLine="709"/>
        <w:jc w:val="both"/>
        <w:rPr>
          <w:iCs/>
          <w:sz w:val="28"/>
          <w:szCs w:val="28"/>
        </w:rPr>
      </w:pPr>
      <w:r>
        <w:rPr>
          <w:sz w:val="28"/>
          <w:szCs w:val="28"/>
        </w:rPr>
        <w:t xml:space="preserve">Практики управления ликвидностью бюджетных </w:t>
      </w:r>
      <w:r>
        <w:rPr>
          <w:iCs/>
          <w:sz w:val="28"/>
          <w:szCs w:val="28"/>
        </w:rPr>
        <w:t>средств в зарубежных странах, возможности применения в Российской Федерации.</w:t>
      </w:r>
    </w:p>
    <w:p w:rsidR="00AC42D0" w:rsidRDefault="00AE4448">
      <w:pPr>
        <w:pStyle w:val="af8"/>
        <w:numPr>
          <w:ilvl w:val="0"/>
          <w:numId w:val="1"/>
        </w:numPr>
        <w:tabs>
          <w:tab w:val="left" w:pos="1134"/>
        </w:tabs>
        <w:spacing w:line="360" w:lineRule="auto"/>
        <w:ind w:left="0" w:firstLine="709"/>
        <w:jc w:val="both"/>
        <w:rPr>
          <w:iCs/>
          <w:sz w:val="28"/>
          <w:szCs w:val="28"/>
        </w:rPr>
      </w:pPr>
      <w:r>
        <w:rPr>
          <w:iCs/>
          <w:sz w:val="28"/>
          <w:szCs w:val="28"/>
        </w:rPr>
        <w:t>Подходы к определению размера резерва (буфера) ликвидности для бюджетных средств в России и за рубежом.</w:t>
      </w:r>
    </w:p>
    <w:p w:rsidR="00AC42D0" w:rsidRDefault="00AE4448">
      <w:pPr>
        <w:pStyle w:val="af8"/>
        <w:numPr>
          <w:ilvl w:val="0"/>
          <w:numId w:val="1"/>
        </w:numPr>
        <w:tabs>
          <w:tab w:val="left" w:pos="1134"/>
        </w:tabs>
        <w:spacing w:line="360" w:lineRule="auto"/>
        <w:ind w:left="0" w:firstLine="709"/>
        <w:jc w:val="both"/>
        <w:rPr>
          <w:iCs/>
          <w:sz w:val="28"/>
          <w:szCs w:val="28"/>
        </w:rPr>
      </w:pPr>
      <w:r>
        <w:rPr>
          <w:iCs/>
          <w:sz w:val="28"/>
          <w:szCs w:val="28"/>
        </w:rPr>
        <w:t>Особенности российских экосистем, формирующихся на основе государственных финансовых корпораций.</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Особенности экосистем, формирующихся на основе институтов развития.</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«Маркетплейс» Банка России как финансовая платформа: преимущества для граждан, бизнеса и государства.</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Инклюзивность бюджетного процесса и электронное правительство как основа коммуникативных финансовых инноваций в государственном секторе.</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 xml:space="preserve">Механизмы вовлечения граждан, бизнеса и институтов гражданского общества в бюджетный процесс. </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Инициативное бюджетирование как инструмент обеспечения участия граждан в развитии публично-правовых образований.</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Преимущества и недостатки различных форматов представления информации о мерах государственной финансовой поддержки бизнесу, гражданам и публично-правовым образованиям.</w:t>
      </w:r>
    </w:p>
    <w:p w:rsidR="00AC42D0" w:rsidRDefault="00AE4448">
      <w:pPr>
        <w:pStyle w:val="af8"/>
        <w:numPr>
          <w:ilvl w:val="0"/>
          <w:numId w:val="1"/>
        </w:numPr>
        <w:tabs>
          <w:tab w:val="left" w:pos="1134"/>
        </w:tabs>
        <w:spacing w:line="360" w:lineRule="auto"/>
        <w:ind w:left="0" w:firstLine="709"/>
        <w:jc w:val="both"/>
        <w:rPr>
          <w:sz w:val="28"/>
          <w:szCs w:val="28"/>
        </w:rPr>
      </w:pPr>
      <w:r>
        <w:rPr>
          <w:sz w:val="28"/>
          <w:szCs w:val="28"/>
        </w:rPr>
        <w:t>Использование социальных сетей для повышения уровня инклюзивности бюджетного процесса.</w:t>
      </w:r>
    </w:p>
    <w:p w:rsidR="00193115" w:rsidRPr="00193115" w:rsidRDefault="00193115" w:rsidP="00193115">
      <w:pPr>
        <w:tabs>
          <w:tab w:val="left" w:pos="-180"/>
        </w:tabs>
        <w:spacing w:line="360" w:lineRule="exact"/>
        <w:ind w:right="70"/>
        <w:jc w:val="both"/>
        <w:rPr>
          <w:b/>
          <w:sz w:val="28"/>
          <w:szCs w:val="28"/>
        </w:rPr>
      </w:pPr>
      <w:r w:rsidRPr="00193115">
        <w:rPr>
          <w:b/>
          <w:sz w:val="28"/>
          <w:szCs w:val="28"/>
        </w:rPr>
        <w:t>Критерии балльной оценки различных форм текущего контроля успеваемости</w:t>
      </w:r>
    </w:p>
    <w:p w:rsidR="00AC42D0" w:rsidRDefault="00AC42D0">
      <w:pPr>
        <w:pStyle w:val="af3"/>
        <w:ind w:firstLine="709"/>
        <w:jc w:val="both"/>
        <w:rPr>
          <w:b w:val="0"/>
          <w:color w:val="000000" w:themeColor="text1"/>
          <w:szCs w:val="28"/>
        </w:rPr>
      </w:pPr>
    </w:p>
    <w:p w:rsidR="00AC42D0" w:rsidRDefault="00AE4448">
      <w:pPr>
        <w:spacing w:line="360" w:lineRule="auto"/>
        <w:ind w:firstLine="709"/>
        <w:jc w:val="both"/>
        <w:sectPr w:rsidR="00AC42D0">
          <w:headerReference w:type="default" r:id="rId8"/>
          <w:footerReference w:type="default" r:id="rId9"/>
          <w:footerReference w:type="first" r:id="rId10"/>
          <w:pgSz w:w="11906" w:h="16838"/>
          <w:pgMar w:top="1134" w:right="424" w:bottom="1134" w:left="1134" w:header="708" w:footer="708" w:gutter="0"/>
          <w:pgNumType w:start="1"/>
          <w:cols w:space="720"/>
          <w:formProt w:val="0"/>
          <w:titlePg/>
          <w:docGrid w:linePitch="360" w:charSpace="24576"/>
        </w:sectPr>
      </w:pPr>
      <w:r>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lastRenderedPageBreak/>
        <w:t>общественных финансов.</w:t>
      </w:r>
    </w:p>
    <w:p w:rsidR="00AC42D0" w:rsidRDefault="00AE4448">
      <w:pPr>
        <w:pStyle w:val="1"/>
        <w:spacing w:beforeAutospacing="1" w:afterAutospacing="1"/>
        <w:jc w:val="both"/>
        <w:rPr>
          <w:rFonts w:ascii="Times New Roman" w:hAnsi="Times New Roman" w:cs="Times New Roman"/>
          <w:b/>
          <w:color w:val="000000" w:themeColor="text1"/>
          <w:sz w:val="28"/>
          <w:szCs w:val="28"/>
        </w:rPr>
      </w:pPr>
      <w:bookmarkStart w:id="23" w:name="_Toc116931209"/>
      <w:bookmarkStart w:id="24" w:name="_Toc84922280"/>
      <w:r>
        <w:rPr>
          <w:rFonts w:ascii="Times New Roman" w:hAnsi="Times New Roman" w:cs="Times New Roman"/>
          <w:b/>
          <w:color w:val="000000" w:themeColor="text1"/>
          <w:sz w:val="28"/>
          <w:szCs w:val="28"/>
        </w:rPr>
        <w:lastRenderedPageBreak/>
        <w:t>7. Фонд оценочных средств для проведения промежуточной аттестации обучающихся по дисциплине</w:t>
      </w:r>
      <w:bookmarkEnd w:id="23"/>
      <w:bookmarkEnd w:id="24"/>
    </w:p>
    <w:p w:rsidR="00AC42D0" w:rsidRDefault="00AE4448">
      <w:pPr>
        <w:spacing w:line="360" w:lineRule="auto"/>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AC42D0" w:rsidRDefault="00AE4448">
      <w:pPr>
        <w:spacing w:line="360" w:lineRule="exact"/>
        <w:ind w:firstLine="709"/>
        <w:jc w:val="both"/>
        <w:rPr>
          <w:b/>
          <w:sz w:val="28"/>
          <w:szCs w:val="28"/>
        </w:rPr>
      </w:pPr>
      <w:bookmarkStart w:id="25" w:name="_Hlk107308407"/>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5"/>
      <w:r>
        <w:rPr>
          <w:sz w:val="28"/>
          <w:szCs w:val="28"/>
        </w:rPr>
        <w:t xml:space="preserve">         </w:t>
      </w:r>
    </w:p>
    <w:p w:rsidR="00AC42D0" w:rsidRDefault="00AE4448">
      <w:pPr>
        <w:ind w:firstLine="709"/>
        <w:jc w:val="right"/>
        <w:rPr>
          <w:color w:val="000000" w:themeColor="text1"/>
          <w:sz w:val="28"/>
          <w:szCs w:val="28"/>
        </w:rPr>
      </w:pPr>
      <w:r>
        <w:rPr>
          <w:color w:val="000000" w:themeColor="text1"/>
          <w:sz w:val="28"/>
          <w:szCs w:val="28"/>
        </w:rPr>
        <w:t xml:space="preserve">       Таблица </w:t>
      </w:r>
      <w:r w:rsidR="001D6C87">
        <w:rPr>
          <w:color w:val="000000" w:themeColor="text1"/>
          <w:sz w:val="28"/>
          <w:szCs w:val="28"/>
        </w:rPr>
        <w:t>6</w:t>
      </w:r>
    </w:p>
    <w:tbl>
      <w:tblPr>
        <w:tblStyle w:val="aff2"/>
        <w:tblW w:w="14737" w:type="dxa"/>
        <w:tblLook w:val="04A0" w:firstRow="1" w:lastRow="0" w:firstColumn="1" w:lastColumn="0" w:noHBand="0" w:noVBand="1"/>
      </w:tblPr>
      <w:tblGrid>
        <w:gridCol w:w="2186"/>
        <w:gridCol w:w="2239"/>
        <w:gridCol w:w="3368"/>
        <w:gridCol w:w="6944"/>
      </w:tblGrid>
      <w:tr w:rsidR="00AC42D0" w:rsidTr="001D6C87">
        <w:tc>
          <w:tcPr>
            <w:tcW w:w="2186" w:type="dxa"/>
          </w:tcPr>
          <w:p w:rsidR="00AC42D0" w:rsidRPr="00193115" w:rsidRDefault="00AE4448">
            <w:pPr>
              <w:jc w:val="center"/>
              <w:rPr>
                <w:b/>
                <w:color w:val="000000" w:themeColor="text1"/>
                <w:sz w:val="22"/>
                <w:szCs w:val="22"/>
              </w:rPr>
            </w:pPr>
            <w:r w:rsidRPr="00193115">
              <w:rPr>
                <w:b/>
                <w:color w:val="000000" w:themeColor="text1"/>
                <w:sz w:val="22"/>
                <w:szCs w:val="22"/>
              </w:rPr>
              <w:t>Наименование компетенции</w:t>
            </w:r>
          </w:p>
        </w:tc>
        <w:tc>
          <w:tcPr>
            <w:tcW w:w="2239" w:type="dxa"/>
          </w:tcPr>
          <w:p w:rsidR="00AC42D0" w:rsidRPr="00193115" w:rsidRDefault="00AE4448">
            <w:pPr>
              <w:jc w:val="center"/>
              <w:rPr>
                <w:b/>
                <w:color w:val="000000" w:themeColor="text1"/>
                <w:sz w:val="22"/>
                <w:szCs w:val="22"/>
              </w:rPr>
            </w:pPr>
            <w:r w:rsidRPr="00193115">
              <w:rPr>
                <w:b/>
                <w:color w:val="000000" w:themeColor="text1"/>
                <w:sz w:val="22"/>
                <w:szCs w:val="22"/>
              </w:rPr>
              <w:t>Наименование индикаторов достижения компетенции</w:t>
            </w:r>
          </w:p>
        </w:tc>
        <w:tc>
          <w:tcPr>
            <w:tcW w:w="3368" w:type="dxa"/>
          </w:tcPr>
          <w:p w:rsidR="00AC42D0" w:rsidRPr="00193115" w:rsidRDefault="00AE4448">
            <w:pPr>
              <w:jc w:val="center"/>
              <w:rPr>
                <w:b/>
                <w:color w:val="000000" w:themeColor="text1"/>
                <w:sz w:val="22"/>
                <w:szCs w:val="22"/>
              </w:rPr>
            </w:pPr>
            <w:r w:rsidRPr="00193115">
              <w:rPr>
                <w:b/>
                <w:color w:val="000000" w:themeColor="text1"/>
                <w:sz w:val="22"/>
                <w:szCs w:val="22"/>
              </w:rPr>
              <w:t>Результаты обучения (умения и знания), соотнесенные с индикаторами достижения компетенции</w:t>
            </w:r>
          </w:p>
        </w:tc>
        <w:tc>
          <w:tcPr>
            <w:tcW w:w="6944" w:type="dxa"/>
          </w:tcPr>
          <w:p w:rsidR="00AC42D0" w:rsidRPr="00193115" w:rsidRDefault="00AE4448">
            <w:pPr>
              <w:jc w:val="center"/>
              <w:rPr>
                <w:b/>
                <w:color w:val="000000" w:themeColor="text1"/>
                <w:sz w:val="22"/>
                <w:szCs w:val="22"/>
              </w:rPr>
            </w:pPr>
            <w:r w:rsidRPr="00193115">
              <w:rPr>
                <w:b/>
                <w:color w:val="000000" w:themeColor="text1"/>
                <w:sz w:val="22"/>
                <w:szCs w:val="22"/>
              </w:rPr>
              <w:t>Типовые контрольные задания</w:t>
            </w:r>
          </w:p>
        </w:tc>
      </w:tr>
      <w:tr w:rsidR="00AC42D0" w:rsidTr="001D6C87">
        <w:trPr>
          <w:trHeight w:val="4283"/>
        </w:trPr>
        <w:tc>
          <w:tcPr>
            <w:tcW w:w="2186" w:type="dxa"/>
            <w:vMerge w:val="restart"/>
          </w:tcPr>
          <w:p w:rsidR="00AC42D0" w:rsidRDefault="00AE4448" w:rsidP="001D6C87">
            <w:pPr>
              <w:rPr>
                <w:color w:val="000000" w:themeColor="text1"/>
                <w:sz w:val="22"/>
                <w:szCs w:val="22"/>
              </w:rPr>
            </w:pPr>
            <w:r>
              <w:rPr>
                <w:color w:val="000000" w:themeColor="text1"/>
                <w:sz w:val="22"/>
                <w:szCs w:val="22"/>
              </w:rPr>
              <w:t>ПК-1</w:t>
            </w:r>
          </w:p>
          <w:p w:rsidR="00AC42D0" w:rsidRDefault="00AE4448" w:rsidP="001D6C87">
            <w:pPr>
              <w:rPr>
                <w:color w:val="000000" w:themeColor="text1"/>
                <w:sz w:val="22"/>
                <w:szCs w:val="22"/>
              </w:rPr>
            </w:pPr>
            <w:r>
              <w:rPr>
                <w:color w:val="000000" w:themeColor="text1"/>
                <w:sz w:val="22"/>
                <w:szCs w:val="22"/>
              </w:rPr>
              <w:t xml:space="preserve">Способность выявлять тенденции развития финансов в государственном и негосударственном секторах экономики России и за рубежом, оценивать их воздействие на социально-экономические процессы и принимать на этой основе обоснованные решения в области управления финансами </w:t>
            </w:r>
          </w:p>
        </w:tc>
        <w:tc>
          <w:tcPr>
            <w:tcW w:w="2239" w:type="dxa"/>
          </w:tcPr>
          <w:p w:rsidR="00AC42D0" w:rsidRDefault="00AE4448" w:rsidP="001D6C87">
            <w:pPr>
              <w:rPr>
                <w:color w:val="000000" w:themeColor="text1"/>
                <w:sz w:val="22"/>
                <w:szCs w:val="22"/>
              </w:rPr>
            </w:pPr>
            <w:r>
              <w:rPr>
                <w:color w:val="000000" w:themeColor="text1"/>
                <w:sz w:val="22"/>
                <w:szCs w:val="22"/>
              </w:rPr>
              <w:t>1. Применяет теоретические знания, экономико-математический инструментарий, информационно-коммуникационные технологии для определения современных трендов развития финансов в государственном и негосударственном секторах экономики.</w:t>
            </w:r>
          </w:p>
        </w:tc>
        <w:tc>
          <w:tcPr>
            <w:tcW w:w="3368" w:type="dxa"/>
          </w:tcPr>
          <w:p w:rsidR="00AC42D0" w:rsidRDefault="00AE4448" w:rsidP="001D6C87">
            <w:pPr>
              <w:tabs>
                <w:tab w:val="left" w:pos="540"/>
              </w:tabs>
              <w:contextualSpacing/>
              <w:rPr>
                <w:color w:val="000000" w:themeColor="text1"/>
                <w:sz w:val="24"/>
                <w:szCs w:val="24"/>
              </w:rPr>
            </w:pPr>
            <w:r>
              <w:rPr>
                <w:color w:val="000000" w:themeColor="text1"/>
                <w:sz w:val="24"/>
                <w:szCs w:val="24"/>
              </w:rPr>
              <w:t>Знать: концептуальные основы разработки и использования финансовых инноваций в государственном секторе экономики</w:t>
            </w:r>
          </w:p>
          <w:p w:rsidR="00AC42D0" w:rsidRDefault="00AC42D0" w:rsidP="001D6C87">
            <w:pPr>
              <w:tabs>
                <w:tab w:val="left" w:pos="540"/>
              </w:tabs>
              <w:contextualSpacing/>
              <w:rPr>
                <w:color w:val="000000" w:themeColor="text1"/>
                <w:sz w:val="24"/>
                <w:szCs w:val="24"/>
              </w:rPr>
            </w:pPr>
          </w:p>
          <w:p w:rsidR="00AC42D0" w:rsidRDefault="00AE4448" w:rsidP="001D6C87">
            <w:pPr>
              <w:rPr>
                <w:color w:val="000000" w:themeColor="text1"/>
                <w:sz w:val="22"/>
                <w:szCs w:val="22"/>
              </w:rPr>
            </w:pPr>
            <w:r>
              <w:rPr>
                <w:color w:val="000000" w:themeColor="text1"/>
                <w:sz w:val="24"/>
                <w:szCs w:val="24"/>
              </w:rPr>
              <w:t>Уметь: анализировать актуальные направления внедрения финансовых инноваций в государственном секторе экономики</w:t>
            </w:r>
          </w:p>
          <w:p w:rsidR="00AC42D0" w:rsidRDefault="00AC42D0" w:rsidP="001D6C87">
            <w:pPr>
              <w:rPr>
                <w:sz w:val="22"/>
                <w:szCs w:val="22"/>
              </w:rPr>
            </w:pPr>
          </w:p>
          <w:p w:rsidR="00AC42D0" w:rsidRDefault="00AC42D0" w:rsidP="001D6C87">
            <w:pPr>
              <w:rPr>
                <w:sz w:val="22"/>
                <w:szCs w:val="22"/>
              </w:rPr>
            </w:pPr>
          </w:p>
          <w:p w:rsidR="00AC42D0" w:rsidRDefault="00AC42D0" w:rsidP="001D6C87">
            <w:pPr>
              <w:rPr>
                <w:sz w:val="22"/>
                <w:szCs w:val="22"/>
              </w:rPr>
            </w:pPr>
          </w:p>
          <w:p w:rsidR="00AC42D0" w:rsidRDefault="00AC42D0" w:rsidP="001D6C87">
            <w:pPr>
              <w:rPr>
                <w:sz w:val="22"/>
                <w:szCs w:val="22"/>
              </w:rPr>
            </w:pPr>
          </w:p>
          <w:p w:rsidR="00AC42D0" w:rsidRDefault="00AC42D0" w:rsidP="001D6C87">
            <w:pPr>
              <w:rPr>
                <w:sz w:val="22"/>
                <w:szCs w:val="22"/>
              </w:rPr>
            </w:pPr>
          </w:p>
          <w:p w:rsidR="00AC42D0" w:rsidRDefault="00AC42D0" w:rsidP="001D6C87">
            <w:pPr>
              <w:rPr>
                <w:sz w:val="22"/>
                <w:szCs w:val="22"/>
              </w:rPr>
            </w:pPr>
          </w:p>
          <w:p w:rsidR="00AC42D0" w:rsidRDefault="00AC42D0" w:rsidP="001D6C87">
            <w:pPr>
              <w:rPr>
                <w:sz w:val="22"/>
                <w:szCs w:val="22"/>
              </w:rPr>
            </w:pPr>
          </w:p>
        </w:tc>
        <w:tc>
          <w:tcPr>
            <w:tcW w:w="6944" w:type="dxa"/>
          </w:tcPr>
          <w:p w:rsidR="00AC42D0" w:rsidRDefault="00AE4448">
            <w:pPr>
              <w:jc w:val="both"/>
              <w:rPr>
                <w:sz w:val="24"/>
                <w:szCs w:val="24"/>
              </w:rPr>
            </w:pPr>
            <w:r>
              <w:rPr>
                <w:sz w:val="24"/>
                <w:szCs w:val="24"/>
              </w:rPr>
              <w:t>Задание 1</w:t>
            </w:r>
          </w:p>
          <w:p w:rsidR="00AC42D0" w:rsidRDefault="00AE4448">
            <w:pPr>
              <w:jc w:val="both"/>
              <w:rPr>
                <w:sz w:val="24"/>
                <w:szCs w:val="24"/>
              </w:rPr>
            </w:pPr>
            <w:r>
              <w:rPr>
                <w:sz w:val="24"/>
                <w:szCs w:val="24"/>
              </w:rPr>
              <w:t>Дайте характеристику основным типам финансовых инноваций в государственном секторе. Приведите конкретные примеры.</w:t>
            </w:r>
          </w:p>
          <w:p w:rsidR="00AC42D0" w:rsidRDefault="00AC42D0">
            <w:pPr>
              <w:jc w:val="both"/>
              <w:rPr>
                <w:sz w:val="24"/>
                <w:szCs w:val="24"/>
              </w:rPr>
            </w:pPr>
          </w:p>
          <w:p w:rsidR="00AC42D0" w:rsidRDefault="00AE4448">
            <w:pPr>
              <w:jc w:val="both"/>
              <w:rPr>
                <w:sz w:val="24"/>
                <w:szCs w:val="24"/>
              </w:rPr>
            </w:pPr>
            <w:r>
              <w:rPr>
                <w:sz w:val="24"/>
                <w:szCs w:val="24"/>
              </w:rPr>
              <w:t>Задание 2</w:t>
            </w:r>
          </w:p>
          <w:p w:rsidR="00AC42D0" w:rsidRDefault="00AE4448">
            <w:pPr>
              <w:jc w:val="both"/>
              <w:rPr>
                <w:sz w:val="24"/>
                <w:szCs w:val="24"/>
              </w:rPr>
            </w:pPr>
            <w:r>
              <w:rPr>
                <w:sz w:val="24"/>
                <w:szCs w:val="24"/>
              </w:rPr>
              <w:t>Охарактеризуйте коммуникативные финансовые инновации в государственном секторе, заполните таблицу.</w:t>
            </w:r>
          </w:p>
          <w:tbl>
            <w:tblPr>
              <w:tblStyle w:val="aff2"/>
              <w:tblW w:w="4250" w:type="pct"/>
              <w:jc w:val="center"/>
              <w:tblLook w:val="04A0" w:firstRow="1" w:lastRow="0" w:firstColumn="1" w:lastColumn="0" w:noHBand="0" w:noVBand="1"/>
            </w:tblPr>
            <w:tblGrid>
              <w:gridCol w:w="1154"/>
              <w:gridCol w:w="1090"/>
              <w:gridCol w:w="1245"/>
              <w:gridCol w:w="1169"/>
              <w:gridCol w:w="1052"/>
            </w:tblGrid>
            <w:tr w:rsidR="00AC42D0">
              <w:trPr>
                <w:cantSplit/>
                <w:trHeight w:val="1914"/>
                <w:jc w:val="center"/>
              </w:trPr>
              <w:tc>
                <w:tcPr>
                  <w:tcW w:w="1126" w:type="dxa"/>
                  <w:textDirection w:val="btLr"/>
                  <w:vAlign w:val="center"/>
                </w:tcPr>
                <w:p w:rsidR="00AC42D0" w:rsidRDefault="00AE4448">
                  <w:pPr>
                    <w:ind w:left="113" w:right="113"/>
                    <w:jc w:val="center"/>
                    <w:rPr>
                      <w:sz w:val="24"/>
                      <w:szCs w:val="24"/>
                    </w:rPr>
                  </w:pPr>
                  <w:r>
                    <w:rPr>
                      <w:sz w:val="24"/>
                      <w:szCs w:val="24"/>
                    </w:rPr>
                    <w:t>Наименование</w:t>
                  </w:r>
                </w:p>
              </w:tc>
              <w:tc>
                <w:tcPr>
                  <w:tcW w:w="1063" w:type="dxa"/>
                  <w:textDirection w:val="btLr"/>
                  <w:vAlign w:val="center"/>
                </w:tcPr>
                <w:p w:rsidR="00AC42D0" w:rsidRDefault="00AE4448">
                  <w:pPr>
                    <w:ind w:left="113" w:right="113"/>
                    <w:jc w:val="center"/>
                    <w:rPr>
                      <w:sz w:val="24"/>
                      <w:szCs w:val="24"/>
                    </w:rPr>
                  </w:pPr>
                  <w:r>
                    <w:rPr>
                      <w:sz w:val="24"/>
                      <w:szCs w:val="24"/>
                    </w:rPr>
                    <w:t>Особенности, признаки</w:t>
                  </w:r>
                </w:p>
              </w:tc>
              <w:tc>
                <w:tcPr>
                  <w:tcW w:w="1214" w:type="dxa"/>
                  <w:textDirection w:val="btLr"/>
                  <w:vAlign w:val="center"/>
                </w:tcPr>
                <w:p w:rsidR="00AC42D0" w:rsidRDefault="00AE4448">
                  <w:pPr>
                    <w:ind w:left="113" w:right="113"/>
                    <w:jc w:val="center"/>
                    <w:rPr>
                      <w:sz w:val="24"/>
                      <w:szCs w:val="24"/>
                    </w:rPr>
                  </w:pPr>
                  <w:r>
                    <w:rPr>
                      <w:sz w:val="24"/>
                      <w:szCs w:val="24"/>
                    </w:rPr>
                    <w:t>Формат взаимодействия</w:t>
                  </w:r>
                </w:p>
              </w:tc>
              <w:tc>
                <w:tcPr>
                  <w:tcW w:w="1140" w:type="dxa"/>
                  <w:textDirection w:val="btLr"/>
                  <w:vAlign w:val="center"/>
                </w:tcPr>
                <w:p w:rsidR="00AC42D0" w:rsidRDefault="00AE4448">
                  <w:pPr>
                    <w:ind w:left="113" w:right="113"/>
                    <w:jc w:val="center"/>
                    <w:rPr>
                      <w:sz w:val="24"/>
                      <w:szCs w:val="24"/>
                    </w:rPr>
                  </w:pPr>
                  <w:r>
                    <w:rPr>
                      <w:sz w:val="24"/>
                      <w:szCs w:val="24"/>
                    </w:rPr>
                    <w:t>Преимущества</w:t>
                  </w:r>
                </w:p>
              </w:tc>
              <w:tc>
                <w:tcPr>
                  <w:tcW w:w="1026" w:type="dxa"/>
                  <w:textDirection w:val="btLr"/>
                  <w:vAlign w:val="center"/>
                </w:tcPr>
                <w:p w:rsidR="00AC42D0" w:rsidRDefault="00AE4448">
                  <w:pPr>
                    <w:ind w:left="113" w:right="113"/>
                    <w:jc w:val="center"/>
                    <w:rPr>
                      <w:sz w:val="24"/>
                      <w:szCs w:val="24"/>
                    </w:rPr>
                  </w:pPr>
                  <w:r>
                    <w:rPr>
                      <w:sz w:val="24"/>
                      <w:szCs w:val="24"/>
                    </w:rPr>
                    <w:t>Ограничения применения</w:t>
                  </w:r>
                </w:p>
              </w:tc>
            </w:tr>
            <w:tr w:rsidR="00AC42D0">
              <w:trPr>
                <w:trHeight w:val="460"/>
                <w:jc w:val="center"/>
              </w:trPr>
              <w:tc>
                <w:tcPr>
                  <w:tcW w:w="1126" w:type="dxa"/>
                  <w:vAlign w:val="center"/>
                </w:tcPr>
                <w:p w:rsidR="00AC42D0" w:rsidRDefault="00AE4448">
                  <w:pPr>
                    <w:jc w:val="center"/>
                    <w:rPr>
                      <w:sz w:val="24"/>
                      <w:szCs w:val="24"/>
                    </w:rPr>
                  </w:pPr>
                  <w:r>
                    <w:rPr>
                      <w:sz w:val="24"/>
                      <w:szCs w:val="24"/>
                    </w:rPr>
                    <w:t>…</w:t>
                  </w:r>
                </w:p>
              </w:tc>
              <w:tc>
                <w:tcPr>
                  <w:tcW w:w="1063" w:type="dxa"/>
                  <w:vAlign w:val="center"/>
                </w:tcPr>
                <w:p w:rsidR="00AC42D0" w:rsidRDefault="00AC42D0">
                  <w:pPr>
                    <w:jc w:val="center"/>
                    <w:rPr>
                      <w:sz w:val="24"/>
                      <w:szCs w:val="24"/>
                    </w:rPr>
                  </w:pPr>
                </w:p>
              </w:tc>
              <w:tc>
                <w:tcPr>
                  <w:tcW w:w="1214" w:type="dxa"/>
                  <w:vAlign w:val="center"/>
                </w:tcPr>
                <w:p w:rsidR="00AC42D0" w:rsidRDefault="00AC42D0">
                  <w:pPr>
                    <w:jc w:val="center"/>
                    <w:rPr>
                      <w:sz w:val="24"/>
                      <w:szCs w:val="24"/>
                    </w:rPr>
                  </w:pPr>
                </w:p>
              </w:tc>
              <w:tc>
                <w:tcPr>
                  <w:tcW w:w="1140" w:type="dxa"/>
                  <w:vAlign w:val="center"/>
                </w:tcPr>
                <w:p w:rsidR="00AC42D0" w:rsidRDefault="00AC42D0">
                  <w:pPr>
                    <w:jc w:val="center"/>
                    <w:rPr>
                      <w:sz w:val="24"/>
                      <w:szCs w:val="24"/>
                    </w:rPr>
                  </w:pPr>
                </w:p>
              </w:tc>
              <w:tc>
                <w:tcPr>
                  <w:tcW w:w="1026" w:type="dxa"/>
                  <w:vAlign w:val="center"/>
                </w:tcPr>
                <w:p w:rsidR="00AC42D0" w:rsidRDefault="00AC42D0">
                  <w:pPr>
                    <w:jc w:val="center"/>
                    <w:rPr>
                      <w:sz w:val="24"/>
                      <w:szCs w:val="24"/>
                    </w:rPr>
                  </w:pPr>
                </w:p>
              </w:tc>
            </w:tr>
          </w:tbl>
          <w:p w:rsidR="00AC42D0" w:rsidRDefault="00AC42D0">
            <w:pPr>
              <w:jc w:val="both"/>
              <w:rPr>
                <w:sz w:val="24"/>
                <w:szCs w:val="24"/>
              </w:rPr>
            </w:pPr>
          </w:p>
        </w:tc>
      </w:tr>
      <w:tr w:rsidR="00AC42D0" w:rsidTr="001D6C87">
        <w:trPr>
          <w:trHeight w:val="1392"/>
        </w:trPr>
        <w:tc>
          <w:tcPr>
            <w:tcW w:w="2186" w:type="dxa"/>
            <w:vMerge/>
            <w:tcBorders>
              <w:top w:val="single" w:sz="4" w:space="0" w:color="000000"/>
              <w:left w:val="single" w:sz="4" w:space="0" w:color="000000"/>
              <w:bottom w:val="single" w:sz="4" w:space="0" w:color="000000"/>
              <w:right w:val="single" w:sz="4" w:space="0" w:color="000000"/>
            </w:tcBorders>
          </w:tcPr>
          <w:p w:rsidR="00AC42D0" w:rsidRDefault="00AC42D0" w:rsidP="001D6C87">
            <w:pPr>
              <w:rPr>
                <w:color w:val="000000" w:themeColor="text1"/>
                <w:sz w:val="22"/>
                <w:szCs w:val="22"/>
              </w:rPr>
            </w:pPr>
          </w:p>
        </w:tc>
        <w:tc>
          <w:tcPr>
            <w:tcW w:w="2239" w:type="dxa"/>
            <w:tcBorders>
              <w:top w:val="single" w:sz="4" w:space="0" w:color="000000"/>
              <w:left w:val="single" w:sz="4" w:space="0" w:color="000000"/>
              <w:bottom w:val="single" w:sz="4" w:space="0" w:color="000000"/>
              <w:right w:val="single" w:sz="4" w:space="0" w:color="000000"/>
            </w:tcBorders>
          </w:tcPr>
          <w:p w:rsidR="00AC42D0" w:rsidRDefault="00AE4448" w:rsidP="001D6C87">
            <w:pPr>
              <w:rPr>
                <w:color w:val="000000" w:themeColor="text1"/>
                <w:sz w:val="22"/>
                <w:szCs w:val="22"/>
              </w:rPr>
            </w:pPr>
            <w:r>
              <w:rPr>
                <w:color w:val="000000" w:themeColor="text1"/>
                <w:sz w:val="22"/>
                <w:szCs w:val="22"/>
              </w:rPr>
              <w:t>2. Предлагает эффективные решения разноуровневых задач в процессе управления финансами в государственном и негосударственном секторах экономики, оценивает последствия принимаемых управленческих решений.</w:t>
            </w:r>
          </w:p>
        </w:tc>
        <w:tc>
          <w:tcPr>
            <w:tcW w:w="3368" w:type="dxa"/>
            <w:tcBorders>
              <w:top w:val="single" w:sz="4" w:space="0" w:color="000000"/>
              <w:left w:val="single" w:sz="4" w:space="0" w:color="000000"/>
              <w:bottom w:val="single" w:sz="4" w:space="0" w:color="000000"/>
              <w:right w:val="single" w:sz="4" w:space="0" w:color="000000"/>
            </w:tcBorders>
          </w:tcPr>
          <w:p w:rsidR="00AC42D0" w:rsidRDefault="00AE4448" w:rsidP="001D6C87">
            <w:pPr>
              <w:tabs>
                <w:tab w:val="left" w:pos="540"/>
              </w:tabs>
              <w:contextualSpacing/>
              <w:rPr>
                <w:sz w:val="24"/>
                <w:szCs w:val="24"/>
              </w:rPr>
            </w:pPr>
            <w:r>
              <w:rPr>
                <w:sz w:val="24"/>
                <w:szCs w:val="24"/>
              </w:rPr>
              <w:t>Знать: методологию управления финансами государственного сектора с использованием современных финансовых инноваций</w:t>
            </w:r>
          </w:p>
          <w:p w:rsidR="00AC42D0" w:rsidRDefault="00AC42D0" w:rsidP="001D6C87">
            <w:pPr>
              <w:tabs>
                <w:tab w:val="left" w:pos="540"/>
              </w:tabs>
              <w:contextualSpacing/>
              <w:rPr>
                <w:sz w:val="24"/>
                <w:szCs w:val="24"/>
              </w:rPr>
            </w:pPr>
          </w:p>
          <w:p w:rsidR="00AC42D0" w:rsidRDefault="00AE4448" w:rsidP="001D6C87">
            <w:pPr>
              <w:rPr>
                <w:sz w:val="22"/>
                <w:szCs w:val="22"/>
              </w:rPr>
            </w:pPr>
            <w:r>
              <w:rPr>
                <w:sz w:val="24"/>
                <w:szCs w:val="24"/>
              </w:rPr>
              <w:t>Уметь: оценивать эффекты от разработки и использования финансовых инноваций в государственном секторе</w:t>
            </w:r>
          </w:p>
        </w:tc>
        <w:tc>
          <w:tcPr>
            <w:tcW w:w="6944" w:type="dxa"/>
            <w:tcBorders>
              <w:top w:val="single" w:sz="4" w:space="0" w:color="000000"/>
              <w:left w:val="single" w:sz="4" w:space="0" w:color="000000"/>
              <w:bottom w:val="single" w:sz="4" w:space="0" w:color="000000"/>
              <w:right w:val="single" w:sz="4" w:space="0" w:color="000000"/>
            </w:tcBorders>
          </w:tcPr>
          <w:p w:rsidR="00AC42D0" w:rsidRDefault="00AE4448">
            <w:pPr>
              <w:jc w:val="both"/>
              <w:rPr>
                <w:sz w:val="24"/>
                <w:szCs w:val="24"/>
              </w:rPr>
            </w:pPr>
            <w:r>
              <w:rPr>
                <w:sz w:val="24"/>
                <w:szCs w:val="24"/>
              </w:rPr>
              <w:t>Задание 1</w:t>
            </w:r>
          </w:p>
          <w:p w:rsidR="00AC42D0" w:rsidRDefault="00AE4448">
            <w:pPr>
              <w:jc w:val="both"/>
              <w:rPr>
                <w:sz w:val="24"/>
                <w:szCs w:val="24"/>
              </w:rPr>
            </w:pPr>
            <w:r>
              <w:rPr>
                <w:sz w:val="24"/>
                <w:szCs w:val="24"/>
              </w:rPr>
              <w:t>С 01 января 2021 года в РФ реализована возможность размещения средств единого казначейского счета (ЕКС), денежные средства на котором формируются за счет остатков бюджетов всех уровней бюджетной системы и иных участников системы казначейских платежей.  Используя данные, представленные на рисунках, проанализируйте динамику остатков средств на счетах Федерального казначейства. Определите инструменты, используемые для управления остатками на ЕКС. Оцените эффект для бюджетной системы от размещения средств ЕКС в первом полугодии 2021 года.</w:t>
            </w:r>
          </w:p>
          <w:p w:rsidR="00AC42D0" w:rsidRDefault="00AE4448">
            <w:pPr>
              <w:jc w:val="both"/>
              <w:rPr>
                <w:sz w:val="24"/>
                <w:szCs w:val="24"/>
              </w:rPr>
            </w:pPr>
            <w:r>
              <w:rPr>
                <w:noProof/>
              </w:rPr>
              <w:drawing>
                <wp:inline distT="0" distB="0" distL="0" distR="0">
                  <wp:extent cx="3667125" cy="20345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1"/>
                          <a:stretch>
                            <a:fillRect/>
                          </a:stretch>
                        </pic:blipFill>
                        <pic:spPr bwMode="auto">
                          <a:xfrm>
                            <a:off x="0" y="0"/>
                            <a:ext cx="3667125" cy="2034540"/>
                          </a:xfrm>
                          <a:prstGeom prst="rect">
                            <a:avLst/>
                          </a:prstGeom>
                        </pic:spPr>
                      </pic:pic>
                    </a:graphicData>
                  </a:graphic>
                </wp:inline>
              </w:drawing>
            </w:r>
          </w:p>
          <w:p w:rsidR="00AC42D0" w:rsidRDefault="00AE4448">
            <w:pPr>
              <w:jc w:val="both"/>
              <w:rPr>
                <w:sz w:val="24"/>
                <w:szCs w:val="24"/>
              </w:rPr>
            </w:pPr>
            <w:r>
              <w:rPr>
                <w:noProof/>
              </w:rPr>
              <w:drawing>
                <wp:inline distT="0" distB="0" distL="0" distR="0">
                  <wp:extent cx="3713480" cy="20859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2"/>
                          <a:stretch>
                            <a:fillRect/>
                          </a:stretch>
                        </pic:blipFill>
                        <pic:spPr bwMode="auto">
                          <a:xfrm>
                            <a:off x="0" y="0"/>
                            <a:ext cx="3713480" cy="2085975"/>
                          </a:xfrm>
                          <a:prstGeom prst="rect">
                            <a:avLst/>
                          </a:prstGeom>
                        </pic:spPr>
                      </pic:pic>
                    </a:graphicData>
                  </a:graphic>
                </wp:inline>
              </w:drawing>
            </w:r>
          </w:p>
          <w:p w:rsidR="00AC42D0" w:rsidRDefault="00AE4448">
            <w:pPr>
              <w:jc w:val="both"/>
              <w:rPr>
                <w:sz w:val="24"/>
                <w:szCs w:val="24"/>
              </w:rPr>
            </w:pPr>
            <w:r>
              <w:rPr>
                <w:noProof/>
              </w:rPr>
              <w:lastRenderedPageBreak/>
              <w:drawing>
                <wp:inline distT="0" distB="0" distL="0" distR="0">
                  <wp:extent cx="3632200" cy="1829435"/>
                  <wp:effectExtent l="0" t="0" r="0" b="0"/>
                  <wp:docPr id="3"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6"/>
                          <pic:cNvPicPr>
                            <a:picLocks noChangeAspect="1" noChangeArrowheads="1"/>
                          </pic:cNvPicPr>
                        </pic:nvPicPr>
                        <pic:blipFill>
                          <a:blip r:embed="rId13"/>
                          <a:stretch>
                            <a:fillRect/>
                          </a:stretch>
                        </pic:blipFill>
                        <pic:spPr bwMode="auto">
                          <a:xfrm>
                            <a:off x="0" y="0"/>
                            <a:ext cx="3632200" cy="1829435"/>
                          </a:xfrm>
                          <a:prstGeom prst="rect">
                            <a:avLst/>
                          </a:prstGeom>
                        </pic:spPr>
                      </pic:pic>
                    </a:graphicData>
                  </a:graphic>
                </wp:inline>
              </w:drawing>
            </w:r>
          </w:p>
          <w:p w:rsidR="00AC42D0" w:rsidRDefault="00AE4448">
            <w:pPr>
              <w:jc w:val="both"/>
              <w:rPr>
                <w:sz w:val="24"/>
                <w:szCs w:val="24"/>
              </w:rPr>
            </w:pPr>
            <w:r>
              <w:rPr>
                <w:sz w:val="24"/>
                <w:szCs w:val="24"/>
              </w:rPr>
              <w:t xml:space="preserve">Задание 2 </w:t>
            </w:r>
          </w:p>
          <w:p w:rsidR="00AC42D0" w:rsidRDefault="00AE4448">
            <w:pPr>
              <w:jc w:val="both"/>
              <w:rPr>
                <w:sz w:val="24"/>
                <w:szCs w:val="24"/>
              </w:rPr>
            </w:pPr>
            <w:r>
              <w:rPr>
                <w:sz w:val="24"/>
                <w:szCs w:val="24"/>
              </w:rPr>
              <w:t>В 2020 году в Московской области на законодательном уровне закреплено понятие «умного контракта» как технологии создания цифровой модели контракта, обеспечивающей автоматизированное формирование текстовой части проекта контракта, а также автоматизированный контроль исполнения контракта после его заключения. По состоянию на 30.12.2021 было заключено 347 244 государственных контракта, в том числе 128 647 с использованием технологии умных контрактов; на 08.04.2021 78 468 и 54 594 соответственно.</w:t>
            </w:r>
          </w:p>
          <w:p w:rsidR="00AC42D0" w:rsidRDefault="00AE4448">
            <w:pPr>
              <w:jc w:val="both"/>
              <w:rPr>
                <w:sz w:val="24"/>
                <w:szCs w:val="24"/>
              </w:rPr>
            </w:pPr>
            <w:r>
              <w:rPr>
                <w:noProof/>
              </w:rPr>
              <w:drawing>
                <wp:inline distT="0" distB="0" distL="0" distR="0">
                  <wp:extent cx="3615055" cy="2476500"/>
                  <wp:effectExtent l="0" t="0" r="0" b="0"/>
                  <wp:docPr id="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8"/>
                          <pic:cNvPicPr>
                            <a:picLocks noChangeAspect="1" noChangeArrowheads="1"/>
                          </pic:cNvPicPr>
                        </pic:nvPicPr>
                        <pic:blipFill>
                          <a:blip r:embed="rId14"/>
                          <a:stretch>
                            <a:fillRect/>
                          </a:stretch>
                        </pic:blipFill>
                        <pic:spPr bwMode="auto">
                          <a:xfrm>
                            <a:off x="0" y="0"/>
                            <a:ext cx="3615055" cy="2476500"/>
                          </a:xfrm>
                          <a:prstGeom prst="rect">
                            <a:avLst/>
                          </a:prstGeom>
                        </pic:spPr>
                      </pic:pic>
                    </a:graphicData>
                  </a:graphic>
                </wp:inline>
              </w:drawing>
            </w:r>
            <w:r>
              <w:rPr>
                <w:sz w:val="24"/>
                <w:szCs w:val="24"/>
              </w:rPr>
              <w:t xml:space="preserve"> </w:t>
            </w:r>
          </w:p>
          <w:p w:rsidR="00AC42D0" w:rsidRDefault="00AE4448">
            <w:pPr>
              <w:jc w:val="both"/>
              <w:rPr>
                <w:sz w:val="24"/>
                <w:szCs w:val="24"/>
              </w:rPr>
            </w:pPr>
            <w:r>
              <w:rPr>
                <w:sz w:val="24"/>
                <w:szCs w:val="24"/>
              </w:rPr>
              <w:lastRenderedPageBreak/>
              <w:t>Проанализируйте результаты внедрения технологии умного контракта на исполнение контрактов в Московской области. Оцените общий эффект для заказчиков и исполнителей контрактов.</w:t>
            </w:r>
          </w:p>
          <w:p w:rsidR="00AC42D0" w:rsidRDefault="00AC42D0">
            <w:pPr>
              <w:jc w:val="both"/>
              <w:rPr>
                <w:sz w:val="24"/>
                <w:szCs w:val="24"/>
              </w:rPr>
            </w:pPr>
          </w:p>
        </w:tc>
      </w:tr>
      <w:tr w:rsidR="00AC42D0" w:rsidTr="001D6C87">
        <w:trPr>
          <w:trHeight w:val="1392"/>
        </w:trPr>
        <w:tc>
          <w:tcPr>
            <w:tcW w:w="2186" w:type="dxa"/>
            <w:vMerge/>
            <w:tcBorders>
              <w:top w:val="single" w:sz="4" w:space="0" w:color="000000"/>
              <w:left w:val="single" w:sz="4" w:space="0" w:color="000000"/>
              <w:bottom w:val="single" w:sz="4" w:space="0" w:color="000000"/>
              <w:right w:val="single" w:sz="4" w:space="0" w:color="000000"/>
            </w:tcBorders>
          </w:tcPr>
          <w:p w:rsidR="00AC42D0" w:rsidRDefault="00AC42D0" w:rsidP="001D6C87">
            <w:pPr>
              <w:rPr>
                <w:color w:val="000000" w:themeColor="text1"/>
                <w:sz w:val="22"/>
                <w:szCs w:val="22"/>
              </w:rPr>
            </w:pPr>
          </w:p>
        </w:tc>
        <w:tc>
          <w:tcPr>
            <w:tcW w:w="2239" w:type="dxa"/>
            <w:tcBorders>
              <w:top w:val="single" w:sz="4" w:space="0" w:color="000000"/>
              <w:left w:val="single" w:sz="4" w:space="0" w:color="000000"/>
              <w:bottom w:val="single" w:sz="4" w:space="0" w:color="000000"/>
              <w:right w:val="single" w:sz="4" w:space="0" w:color="000000"/>
            </w:tcBorders>
          </w:tcPr>
          <w:p w:rsidR="00AC42D0" w:rsidRDefault="00AE4448" w:rsidP="001D6C87">
            <w:pPr>
              <w:rPr>
                <w:color w:val="000000" w:themeColor="text1"/>
                <w:sz w:val="22"/>
                <w:szCs w:val="22"/>
              </w:rPr>
            </w:pPr>
            <w:r>
              <w:rPr>
                <w:color w:val="000000" w:themeColor="text1"/>
                <w:sz w:val="22"/>
                <w:szCs w:val="22"/>
              </w:rPr>
              <w:t>3. Ранжирует стратегические и тактические цели развития финансов в государственном и негосударственном секторах экономики.</w:t>
            </w:r>
          </w:p>
        </w:tc>
        <w:tc>
          <w:tcPr>
            <w:tcW w:w="3368" w:type="dxa"/>
            <w:tcBorders>
              <w:top w:val="single" w:sz="4" w:space="0" w:color="000000"/>
              <w:left w:val="single" w:sz="4" w:space="0" w:color="000000"/>
              <w:bottom w:val="single" w:sz="4" w:space="0" w:color="000000"/>
              <w:right w:val="single" w:sz="4" w:space="0" w:color="000000"/>
            </w:tcBorders>
          </w:tcPr>
          <w:p w:rsidR="00AC42D0" w:rsidRDefault="00AE4448" w:rsidP="001D6C87">
            <w:pPr>
              <w:tabs>
                <w:tab w:val="left" w:pos="540"/>
              </w:tabs>
              <w:contextualSpacing/>
              <w:rPr>
                <w:sz w:val="24"/>
                <w:szCs w:val="24"/>
              </w:rPr>
            </w:pPr>
            <w:r>
              <w:rPr>
                <w:sz w:val="24"/>
                <w:szCs w:val="24"/>
              </w:rPr>
              <w:t xml:space="preserve">Знать: стратегические </w:t>
            </w:r>
            <w:proofErr w:type="gramStart"/>
            <w:r>
              <w:rPr>
                <w:sz w:val="24"/>
                <w:szCs w:val="24"/>
              </w:rPr>
              <w:t>и  тактические</w:t>
            </w:r>
            <w:proofErr w:type="gramEnd"/>
            <w:r>
              <w:rPr>
                <w:sz w:val="24"/>
                <w:szCs w:val="24"/>
              </w:rPr>
              <w:t xml:space="preserve"> цели модернизации управления финансами государственного сектора </w:t>
            </w:r>
          </w:p>
          <w:p w:rsidR="00AC42D0" w:rsidRDefault="00AC42D0" w:rsidP="001D6C87">
            <w:pPr>
              <w:tabs>
                <w:tab w:val="left" w:pos="540"/>
              </w:tabs>
              <w:contextualSpacing/>
              <w:rPr>
                <w:sz w:val="24"/>
                <w:szCs w:val="24"/>
              </w:rPr>
            </w:pPr>
          </w:p>
          <w:p w:rsidR="00AC42D0" w:rsidRDefault="00AE4448" w:rsidP="001D6C87">
            <w:pPr>
              <w:rPr>
                <w:sz w:val="24"/>
                <w:szCs w:val="24"/>
              </w:rPr>
            </w:pPr>
            <w:r>
              <w:rPr>
                <w:sz w:val="24"/>
                <w:szCs w:val="24"/>
              </w:rPr>
              <w:t xml:space="preserve">Уметь: использовать финансовые инновации для достижения стратегических и тактических целей модернизации управления финансами государственного сектора </w:t>
            </w:r>
          </w:p>
        </w:tc>
        <w:tc>
          <w:tcPr>
            <w:tcW w:w="6944" w:type="dxa"/>
            <w:tcBorders>
              <w:top w:val="single" w:sz="4" w:space="0" w:color="000000"/>
              <w:left w:val="single" w:sz="4" w:space="0" w:color="000000"/>
              <w:bottom w:val="single" w:sz="4" w:space="0" w:color="000000"/>
              <w:right w:val="single" w:sz="4" w:space="0" w:color="000000"/>
            </w:tcBorders>
          </w:tcPr>
          <w:p w:rsidR="00AC42D0" w:rsidRDefault="00AE4448">
            <w:pPr>
              <w:jc w:val="both"/>
              <w:rPr>
                <w:sz w:val="24"/>
                <w:szCs w:val="24"/>
              </w:rPr>
            </w:pPr>
            <w:r>
              <w:rPr>
                <w:sz w:val="24"/>
                <w:szCs w:val="24"/>
              </w:rPr>
              <w:t>Задание 1</w:t>
            </w:r>
          </w:p>
          <w:p w:rsidR="00AC42D0" w:rsidRDefault="00AE4448">
            <w:pPr>
              <w:jc w:val="both"/>
              <w:rPr>
                <w:sz w:val="24"/>
                <w:szCs w:val="24"/>
              </w:rPr>
            </w:pPr>
            <w:r>
              <w:rPr>
                <w:sz w:val="24"/>
                <w:szCs w:val="24"/>
              </w:rPr>
              <w:t>В январе 2022 года Банк России приступил к тестированию пилотного проекта по осуществлению платежей с использованием цифрового рубля. Проведите сравнительную характеристику форм национальной валюты (наличная, безналичная, цифровая). В чем принципиальное отличие цифровой формы от безналичной? Какие преимущества для государства предоставляет использование цифровой формы рубля?</w:t>
            </w:r>
          </w:p>
          <w:p w:rsidR="00AC42D0" w:rsidRDefault="00AC42D0">
            <w:pPr>
              <w:jc w:val="both"/>
              <w:rPr>
                <w:sz w:val="24"/>
                <w:szCs w:val="24"/>
              </w:rPr>
            </w:pPr>
          </w:p>
          <w:p w:rsidR="00AC42D0" w:rsidRDefault="00AE4448">
            <w:pPr>
              <w:jc w:val="both"/>
              <w:rPr>
                <w:sz w:val="24"/>
                <w:szCs w:val="24"/>
              </w:rPr>
            </w:pPr>
            <w:r>
              <w:rPr>
                <w:sz w:val="24"/>
                <w:szCs w:val="24"/>
              </w:rPr>
              <w:t>Задание 2</w:t>
            </w:r>
          </w:p>
          <w:p w:rsidR="00AC42D0" w:rsidRDefault="00AE4448">
            <w:pPr>
              <w:jc w:val="both"/>
              <w:rPr>
                <w:sz w:val="24"/>
                <w:szCs w:val="24"/>
              </w:rPr>
            </w:pPr>
            <w:r>
              <w:rPr>
                <w:sz w:val="24"/>
                <w:szCs w:val="24"/>
              </w:rPr>
              <w:t xml:space="preserve">В 2021 году была утверждена Концепция цифровой и функциональной трансформации социальной сферы, относящейся к сфере деятельности Министерства труда и социальной защиты Российской Федерации, на период до 2025 года. Проанализируйте указанную Концепцию, определите финансовые инновации, которые предполагаются к внедрению в целях реализации Концепции. </w:t>
            </w:r>
          </w:p>
          <w:p w:rsidR="00AC42D0" w:rsidRDefault="00AC42D0">
            <w:pPr>
              <w:jc w:val="both"/>
              <w:rPr>
                <w:sz w:val="24"/>
                <w:szCs w:val="24"/>
              </w:rPr>
            </w:pPr>
          </w:p>
        </w:tc>
      </w:tr>
      <w:tr w:rsidR="00AC42D0" w:rsidTr="001D6C87">
        <w:tc>
          <w:tcPr>
            <w:tcW w:w="2186" w:type="dxa"/>
            <w:vMerge w:val="restart"/>
            <w:tcBorders>
              <w:top w:val="single" w:sz="4" w:space="0" w:color="000000"/>
              <w:left w:val="single" w:sz="4" w:space="0" w:color="000000"/>
              <w:bottom w:val="single" w:sz="4" w:space="0" w:color="000000"/>
              <w:right w:val="single" w:sz="4" w:space="0" w:color="000000"/>
            </w:tcBorders>
          </w:tcPr>
          <w:p w:rsidR="00AC42D0" w:rsidRDefault="00AE4448" w:rsidP="001D6C87">
            <w:pPr>
              <w:rPr>
                <w:color w:val="000000" w:themeColor="text1"/>
                <w:sz w:val="22"/>
                <w:szCs w:val="22"/>
              </w:rPr>
            </w:pPr>
            <w:r>
              <w:rPr>
                <w:color w:val="000000" w:themeColor="text1"/>
                <w:sz w:val="22"/>
                <w:szCs w:val="22"/>
              </w:rPr>
              <w:t>ПКН-4</w:t>
            </w:r>
          </w:p>
          <w:p w:rsidR="00AC42D0" w:rsidRDefault="00AE4448" w:rsidP="001D6C87">
            <w:pPr>
              <w:rPr>
                <w:color w:val="000000" w:themeColor="text1"/>
                <w:sz w:val="22"/>
                <w:szCs w:val="22"/>
              </w:rPr>
            </w:pPr>
            <w:r>
              <w:rPr>
                <w:color w:val="000000" w:themeColor="text1"/>
                <w:sz w:val="22"/>
                <w:szCs w:val="22"/>
              </w:rPr>
              <w:t xml:space="preserve">Способность обосновывать и принимать финансово-экономические и организационно-управленческие решения в профессиональной </w:t>
            </w:r>
            <w:r>
              <w:rPr>
                <w:color w:val="000000" w:themeColor="text1"/>
                <w:sz w:val="22"/>
                <w:szCs w:val="22"/>
              </w:rPr>
              <w:lastRenderedPageBreak/>
              <w:t>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p w:rsidR="00AC42D0" w:rsidRDefault="00AE4448" w:rsidP="001D6C87">
            <w:pPr>
              <w:rPr>
                <w:color w:val="000000" w:themeColor="text1"/>
                <w:sz w:val="22"/>
                <w:szCs w:val="22"/>
              </w:rPr>
            </w:pPr>
            <w:r>
              <w:rPr>
                <w:color w:val="000000" w:themeColor="text1"/>
                <w:sz w:val="22"/>
                <w:szCs w:val="22"/>
              </w:rPr>
              <w:tab/>
            </w:r>
          </w:p>
        </w:tc>
        <w:tc>
          <w:tcPr>
            <w:tcW w:w="2239" w:type="dxa"/>
            <w:tcBorders>
              <w:top w:val="single" w:sz="4" w:space="0" w:color="000000"/>
              <w:left w:val="single" w:sz="4" w:space="0" w:color="000000"/>
              <w:bottom w:val="single" w:sz="4" w:space="0" w:color="000000"/>
              <w:right w:val="single" w:sz="4" w:space="0" w:color="000000"/>
            </w:tcBorders>
          </w:tcPr>
          <w:p w:rsidR="00AC42D0" w:rsidRDefault="00AE4448" w:rsidP="001D6C87">
            <w:pPr>
              <w:rPr>
                <w:color w:val="000000" w:themeColor="text1"/>
                <w:sz w:val="22"/>
                <w:szCs w:val="22"/>
              </w:rPr>
            </w:pPr>
            <w:r>
              <w:rPr>
                <w:color w:val="000000" w:themeColor="text1"/>
                <w:sz w:val="24"/>
                <w:szCs w:val="24"/>
              </w:rPr>
              <w:lastRenderedPageBreak/>
              <w:t xml:space="preserve">1. Предлагает эффективные решения проблем текущей деятельности финансовых органов, организаций, в том числе, финансово-кредитных на </w:t>
            </w:r>
            <w:r>
              <w:rPr>
                <w:color w:val="000000" w:themeColor="text1"/>
                <w:sz w:val="24"/>
                <w:szCs w:val="24"/>
              </w:rPr>
              <w:lastRenderedPageBreak/>
              <w:t>основе результатов прикладных научных исследований в профессиональной сфере.</w:t>
            </w:r>
          </w:p>
        </w:tc>
        <w:tc>
          <w:tcPr>
            <w:tcW w:w="3368" w:type="dxa"/>
            <w:tcBorders>
              <w:top w:val="single" w:sz="4" w:space="0" w:color="000000"/>
              <w:left w:val="single" w:sz="4" w:space="0" w:color="000000"/>
              <w:bottom w:val="single" w:sz="4" w:space="0" w:color="000000"/>
              <w:right w:val="single" w:sz="4" w:space="0" w:color="000000"/>
            </w:tcBorders>
          </w:tcPr>
          <w:p w:rsidR="00AC42D0" w:rsidRDefault="00AE4448" w:rsidP="001D6C87">
            <w:pPr>
              <w:tabs>
                <w:tab w:val="left" w:pos="540"/>
              </w:tabs>
              <w:contextualSpacing/>
              <w:rPr>
                <w:sz w:val="24"/>
                <w:szCs w:val="24"/>
              </w:rPr>
            </w:pPr>
            <w:r>
              <w:rPr>
                <w:sz w:val="24"/>
                <w:szCs w:val="24"/>
              </w:rPr>
              <w:lastRenderedPageBreak/>
              <w:t xml:space="preserve">Знать: текущее состояние деятельности финансовых органов, организаций, в том числе финансово-кредитных, государственного сектора в области разработки и использования финансовых инноваций </w:t>
            </w:r>
          </w:p>
          <w:p w:rsidR="00AC42D0" w:rsidRDefault="00AC42D0" w:rsidP="001D6C87">
            <w:pPr>
              <w:tabs>
                <w:tab w:val="left" w:pos="540"/>
              </w:tabs>
              <w:contextualSpacing/>
              <w:rPr>
                <w:color w:val="000000" w:themeColor="text1"/>
                <w:sz w:val="24"/>
                <w:szCs w:val="24"/>
              </w:rPr>
            </w:pPr>
          </w:p>
          <w:p w:rsidR="00AC42D0" w:rsidRDefault="00AE4448" w:rsidP="001D6C87">
            <w:pPr>
              <w:rPr>
                <w:color w:val="FF0000"/>
                <w:sz w:val="22"/>
                <w:szCs w:val="22"/>
              </w:rPr>
            </w:pPr>
            <w:r>
              <w:rPr>
                <w:color w:val="000000" w:themeColor="text1"/>
                <w:sz w:val="24"/>
                <w:szCs w:val="24"/>
              </w:rPr>
              <w:t xml:space="preserve">Уметь: анализировать и </w:t>
            </w:r>
            <w:r>
              <w:rPr>
                <w:color w:val="000000" w:themeColor="text1"/>
                <w:sz w:val="24"/>
                <w:szCs w:val="24"/>
              </w:rPr>
              <w:lastRenderedPageBreak/>
              <w:t>использовать предлагаемые в прикладных научных исследованиях эффективные финансовые инновационные решения проблем текущей деятельности финансовых органов, организаций, в том числе финансово-кредитных, государственного сектора</w:t>
            </w:r>
          </w:p>
        </w:tc>
        <w:tc>
          <w:tcPr>
            <w:tcW w:w="6944" w:type="dxa"/>
            <w:tcBorders>
              <w:top w:val="single" w:sz="4" w:space="0" w:color="000000"/>
              <w:left w:val="single" w:sz="4" w:space="0" w:color="000000"/>
              <w:bottom w:val="single" w:sz="4" w:space="0" w:color="000000"/>
              <w:right w:val="single" w:sz="4" w:space="0" w:color="000000"/>
            </w:tcBorders>
          </w:tcPr>
          <w:p w:rsidR="00AC42D0" w:rsidRDefault="00AE4448">
            <w:pPr>
              <w:jc w:val="both"/>
              <w:rPr>
                <w:color w:val="000000" w:themeColor="text1"/>
                <w:sz w:val="24"/>
                <w:szCs w:val="24"/>
              </w:rPr>
            </w:pPr>
            <w:r>
              <w:rPr>
                <w:color w:val="000000" w:themeColor="text1"/>
                <w:sz w:val="24"/>
                <w:szCs w:val="24"/>
              </w:rPr>
              <w:lastRenderedPageBreak/>
              <w:t>Задание 1</w:t>
            </w:r>
          </w:p>
          <w:p w:rsidR="00AC42D0" w:rsidRDefault="00AE4448">
            <w:pPr>
              <w:jc w:val="both"/>
              <w:rPr>
                <w:color w:val="000000" w:themeColor="text1"/>
                <w:sz w:val="24"/>
                <w:szCs w:val="24"/>
              </w:rPr>
            </w:pPr>
            <w:r>
              <w:rPr>
                <w:color w:val="000000" w:themeColor="text1"/>
                <w:sz w:val="24"/>
                <w:szCs w:val="24"/>
              </w:rPr>
              <w:t>Проанализируйте опыт проведения обзоров бюджетных расходов в Российской Федерации (на федеральном и региональном уровнях) по сравнению с передовой международной практикой. Оцените результативность обзоров бюджетных расходов, проведенных в 2019 году (отчеты размещены на Едином портале бюджетной системы Российской Федерации http://budget.gov.ru). Внедрены ли на практике предложения по результатам соответствующих обзоров бюджетных расходов?</w:t>
            </w:r>
          </w:p>
          <w:p w:rsidR="00AC42D0" w:rsidRDefault="00AC42D0">
            <w:pPr>
              <w:jc w:val="both"/>
              <w:rPr>
                <w:color w:val="000000" w:themeColor="text1"/>
                <w:sz w:val="24"/>
                <w:szCs w:val="24"/>
              </w:rPr>
            </w:pPr>
          </w:p>
          <w:p w:rsidR="00AC42D0" w:rsidRDefault="00AE4448">
            <w:pPr>
              <w:jc w:val="both"/>
              <w:rPr>
                <w:color w:val="000000" w:themeColor="text1"/>
                <w:sz w:val="24"/>
                <w:szCs w:val="24"/>
              </w:rPr>
            </w:pPr>
            <w:r>
              <w:rPr>
                <w:color w:val="000000" w:themeColor="text1"/>
                <w:sz w:val="24"/>
                <w:szCs w:val="24"/>
              </w:rPr>
              <w:lastRenderedPageBreak/>
              <w:t>Задание 2</w:t>
            </w:r>
          </w:p>
          <w:p w:rsidR="00AC42D0" w:rsidRDefault="00AE4448">
            <w:pPr>
              <w:jc w:val="both"/>
              <w:rPr>
                <w:color w:val="000000" w:themeColor="text1"/>
                <w:sz w:val="24"/>
                <w:szCs w:val="24"/>
              </w:rPr>
            </w:pPr>
            <w:r>
              <w:rPr>
                <w:color w:val="000000" w:themeColor="text1"/>
                <w:sz w:val="24"/>
                <w:szCs w:val="24"/>
              </w:rPr>
              <w:t>В соответствии с Основными направлениями бюджетной, налоговой и таможенно-тарифной политики на 2022 год и плановый период 2023 и 2024 годов долгосрочная устойчивость государственных финансов оценивалась по трем сценариям: быстрый переход, углеродная нейтральность, инерционный.</w:t>
            </w:r>
          </w:p>
          <w:p w:rsidR="00AC42D0" w:rsidRDefault="00AE4448">
            <w:pPr>
              <w:ind w:firstLine="709"/>
              <w:jc w:val="both"/>
              <w:rPr>
                <w:color w:val="000000" w:themeColor="text1"/>
                <w:sz w:val="24"/>
                <w:szCs w:val="24"/>
              </w:rPr>
            </w:pPr>
            <w:r>
              <w:rPr>
                <w:noProof/>
              </w:rPr>
              <w:drawing>
                <wp:inline distT="0" distB="0" distL="0" distR="0">
                  <wp:extent cx="3048000" cy="1449070"/>
                  <wp:effectExtent l="0" t="0" r="0"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4"/>
                          <pic:cNvPicPr>
                            <a:picLocks noChangeAspect="1" noChangeArrowheads="1"/>
                          </pic:cNvPicPr>
                        </pic:nvPicPr>
                        <pic:blipFill>
                          <a:blip r:embed="rId15"/>
                          <a:stretch>
                            <a:fillRect/>
                          </a:stretch>
                        </pic:blipFill>
                        <pic:spPr bwMode="auto">
                          <a:xfrm>
                            <a:off x="0" y="0"/>
                            <a:ext cx="3048000" cy="1449070"/>
                          </a:xfrm>
                          <a:prstGeom prst="rect">
                            <a:avLst/>
                          </a:prstGeom>
                        </pic:spPr>
                      </pic:pic>
                    </a:graphicData>
                  </a:graphic>
                </wp:inline>
              </w:drawing>
            </w:r>
          </w:p>
          <w:p w:rsidR="00AC42D0" w:rsidRDefault="00AE4448">
            <w:pPr>
              <w:ind w:firstLine="709"/>
              <w:jc w:val="both"/>
              <w:rPr>
                <w:color w:val="000000" w:themeColor="text1"/>
                <w:sz w:val="24"/>
                <w:szCs w:val="24"/>
              </w:rPr>
            </w:pPr>
            <w:r>
              <w:rPr>
                <w:noProof/>
              </w:rPr>
              <w:drawing>
                <wp:inline distT="0" distB="0" distL="0" distR="0">
                  <wp:extent cx="3048000" cy="1994535"/>
                  <wp:effectExtent l="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5"/>
                          <pic:cNvPicPr>
                            <a:picLocks noChangeAspect="1" noChangeArrowheads="1"/>
                          </pic:cNvPicPr>
                        </pic:nvPicPr>
                        <pic:blipFill>
                          <a:blip r:embed="rId16"/>
                          <a:srcRect r="5641"/>
                          <a:stretch>
                            <a:fillRect/>
                          </a:stretch>
                        </pic:blipFill>
                        <pic:spPr bwMode="auto">
                          <a:xfrm>
                            <a:off x="0" y="0"/>
                            <a:ext cx="3048000" cy="1994535"/>
                          </a:xfrm>
                          <a:prstGeom prst="rect">
                            <a:avLst/>
                          </a:prstGeom>
                        </pic:spPr>
                      </pic:pic>
                    </a:graphicData>
                  </a:graphic>
                </wp:inline>
              </w:drawing>
            </w:r>
          </w:p>
          <w:p w:rsidR="00AC42D0" w:rsidRDefault="00AE4448">
            <w:pPr>
              <w:jc w:val="both"/>
              <w:rPr>
                <w:color w:val="000000" w:themeColor="text1"/>
                <w:sz w:val="24"/>
                <w:szCs w:val="24"/>
              </w:rPr>
            </w:pPr>
            <w:r>
              <w:rPr>
                <w:color w:val="000000" w:themeColor="text1"/>
                <w:sz w:val="24"/>
                <w:szCs w:val="24"/>
              </w:rPr>
              <w:t xml:space="preserve">Определите бюджетные риски, связанных с </w:t>
            </w:r>
            <w:proofErr w:type="spellStart"/>
            <w:r>
              <w:rPr>
                <w:color w:val="000000" w:themeColor="text1"/>
                <w:sz w:val="24"/>
                <w:szCs w:val="24"/>
              </w:rPr>
              <w:t>энергопереходом</w:t>
            </w:r>
            <w:proofErr w:type="spellEnd"/>
            <w:r>
              <w:rPr>
                <w:color w:val="000000" w:themeColor="text1"/>
                <w:sz w:val="24"/>
                <w:szCs w:val="24"/>
              </w:rPr>
              <w:t>, определите степень их влияния на параметры бюджетов бюджетной системы Российской Федерации при реализации различных сценариев. Внедрение каких финансовых инноваций будет способствовать нивелированию негативных последствий реализации бюджетных рисков?</w:t>
            </w:r>
          </w:p>
          <w:p w:rsidR="00AC42D0" w:rsidRDefault="00AC42D0">
            <w:pPr>
              <w:jc w:val="both"/>
              <w:rPr>
                <w:color w:val="000000" w:themeColor="text1"/>
                <w:sz w:val="24"/>
                <w:szCs w:val="24"/>
              </w:rPr>
            </w:pPr>
          </w:p>
        </w:tc>
      </w:tr>
      <w:tr w:rsidR="00AC42D0" w:rsidTr="001D6C87">
        <w:tc>
          <w:tcPr>
            <w:tcW w:w="2186" w:type="dxa"/>
            <w:vMerge/>
            <w:tcBorders>
              <w:top w:val="single" w:sz="4" w:space="0" w:color="000000"/>
              <w:left w:val="single" w:sz="4" w:space="0" w:color="000000"/>
              <w:bottom w:val="single" w:sz="4" w:space="0" w:color="000000"/>
              <w:right w:val="single" w:sz="4" w:space="0" w:color="000000"/>
            </w:tcBorders>
          </w:tcPr>
          <w:p w:rsidR="00AC42D0" w:rsidRDefault="00AC42D0" w:rsidP="001D6C87">
            <w:pPr>
              <w:rPr>
                <w:color w:val="000000" w:themeColor="text1"/>
                <w:sz w:val="22"/>
                <w:szCs w:val="22"/>
              </w:rPr>
            </w:pPr>
          </w:p>
        </w:tc>
        <w:tc>
          <w:tcPr>
            <w:tcW w:w="2239" w:type="dxa"/>
            <w:tcBorders>
              <w:top w:val="single" w:sz="4" w:space="0" w:color="000000"/>
              <w:left w:val="single" w:sz="4" w:space="0" w:color="000000"/>
              <w:bottom w:val="single" w:sz="4" w:space="0" w:color="000000"/>
              <w:right w:val="single" w:sz="4" w:space="0" w:color="000000"/>
            </w:tcBorders>
          </w:tcPr>
          <w:p w:rsidR="00AC42D0" w:rsidRDefault="00AE4448" w:rsidP="001D6C87">
            <w:pPr>
              <w:rPr>
                <w:color w:val="000000" w:themeColor="text1"/>
                <w:sz w:val="22"/>
                <w:szCs w:val="22"/>
              </w:rPr>
            </w:pPr>
            <w:r>
              <w:rPr>
                <w:color w:val="000000" w:themeColor="text1"/>
                <w:sz w:val="24"/>
                <w:szCs w:val="24"/>
              </w:rPr>
              <w:t xml:space="preserve">2. Демонстрирует </w:t>
            </w:r>
            <w:r>
              <w:rPr>
                <w:color w:val="000000" w:themeColor="text1"/>
                <w:sz w:val="24"/>
                <w:szCs w:val="24"/>
              </w:rPr>
              <w:lastRenderedPageBreak/>
              <w:t>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368" w:type="dxa"/>
            <w:tcBorders>
              <w:top w:val="single" w:sz="4" w:space="0" w:color="000000"/>
              <w:left w:val="single" w:sz="4" w:space="0" w:color="000000"/>
              <w:bottom w:val="single" w:sz="4" w:space="0" w:color="000000"/>
              <w:right w:val="single" w:sz="4" w:space="0" w:color="000000"/>
            </w:tcBorders>
          </w:tcPr>
          <w:p w:rsidR="00AC42D0" w:rsidRDefault="00AE4448" w:rsidP="001D6C87">
            <w:pPr>
              <w:tabs>
                <w:tab w:val="left" w:pos="540"/>
              </w:tabs>
              <w:contextualSpacing/>
              <w:rPr>
                <w:color w:val="000000" w:themeColor="text1"/>
                <w:sz w:val="24"/>
                <w:szCs w:val="24"/>
              </w:rPr>
            </w:pPr>
            <w:r>
              <w:rPr>
                <w:color w:val="000000" w:themeColor="text1"/>
                <w:sz w:val="24"/>
                <w:szCs w:val="24"/>
              </w:rPr>
              <w:lastRenderedPageBreak/>
              <w:t xml:space="preserve">Знать: методы финансового </w:t>
            </w:r>
            <w:r>
              <w:rPr>
                <w:color w:val="000000" w:themeColor="text1"/>
                <w:sz w:val="24"/>
                <w:szCs w:val="24"/>
              </w:rPr>
              <w:lastRenderedPageBreak/>
              <w:t>обеспечения организаций, различных институтов финансового рынка, публично-правовых образований</w:t>
            </w:r>
          </w:p>
          <w:p w:rsidR="00AC42D0" w:rsidRDefault="00AC42D0" w:rsidP="001D6C87">
            <w:pPr>
              <w:tabs>
                <w:tab w:val="left" w:pos="540"/>
              </w:tabs>
              <w:contextualSpacing/>
              <w:rPr>
                <w:color w:val="000000" w:themeColor="text1"/>
                <w:sz w:val="24"/>
                <w:szCs w:val="24"/>
              </w:rPr>
            </w:pPr>
          </w:p>
          <w:p w:rsidR="00AC42D0" w:rsidRDefault="00AE4448" w:rsidP="001D6C87">
            <w:pPr>
              <w:rPr>
                <w:color w:val="FF0000"/>
                <w:sz w:val="22"/>
                <w:szCs w:val="22"/>
              </w:rPr>
            </w:pPr>
            <w:r>
              <w:rPr>
                <w:color w:val="000000" w:themeColor="text1"/>
                <w:sz w:val="24"/>
                <w:szCs w:val="24"/>
              </w:rPr>
              <w:t xml:space="preserve">Уметь: формировать </w:t>
            </w:r>
            <w:r>
              <w:rPr>
                <w:sz w:val="24"/>
                <w:szCs w:val="24"/>
              </w:rPr>
              <w:t>финансовую</w:t>
            </w:r>
            <w:r>
              <w:rPr>
                <w:color w:val="000000" w:themeColor="text1"/>
                <w:sz w:val="24"/>
                <w:szCs w:val="24"/>
              </w:rPr>
              <w:t xml:space="preserve"> стратегию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w:t>
            </w:r>
          </w:p>
        </w:tc>
        <w:tc>
          <w:tcPr>
            <w:tcW w:w="6944" w:type="dxa"/>
            <w:tcBorders>
              <w:top w:val="single" w:sz="4" w:space="0" w:color="000000"/>
              <w:left w:val="single" w:sz="4" w:space="0" w:color="000000"/>
              <w:bottom w:val="single" w:sz="4" w:space="0" w:color="000000"/>
              <w:right w:val="single" w:sz="4" w:space="0" w:color="000000"/>
            </w:tcBorders>
          </w:tcPr>
          <w:p w:rsidR="00AC42D0" w:rsidRDefault="00AE4448">
            <w:pPr>
              <w:jc w:val="both"/>
              <w:rPr>
                <w:color w:val="000000" w:themeColor="text1"/>
                <w:sz w:val="24"/>
                <w:szCs w:val="24"/>
              </w:rPr>
            </w:pPr>
            <w:r>
              <w:rPr>
                <w:color w:val="000000" w:themeColor="text1"/>
                <w:sz w:val="24"/>
                <w:szCs w:val="24"/>
              </w:rPr>
              <w:lastRenderedPageBreak/>
              <w:t>Задание 1</w:t>
            </w:r>
          </w:p>
          <w:p w:rsidR="00AC42D0" w:rsidRDefault="00AE4448">
            <w:pPr>
              <w:jc w:val="both"/>
              <w:rPr>
                <w:color w:val="000000" w:themeColor="text1"/>
                <w:sz w:val="24"/>
                <w:szCs w:val="24"/>
              </w:rPr>
            </w:pPr>
            <w:r>
              <w:rPr>
                <w:color w:val="000000" w:themeColor="text1"/>
                <w:sz w:val="24"/>
                <w:szCs w:val="24"/>
              </w:rPr>
              <w:lastRenderedPageBreak/>
              <w:t>Выработайте методику оценки уровня вовлеченности граждан в бюджетный процесс в субъекте Российской Федерации. Проведите ранжирование субъектов Российской Федерации по уровню вовлеченности граждан в бюджетный процесс на примере одного федерального округа. В чем объясняется дифференциация субъектов по выявленным критериям?</w:t>
            </w:r>
          </w:p>
          <w:p w:rsidR="00AC42D0" w:rsidRDefault="00AC42D0">
            <w:pPr>
              <w:jc w:val="both"/>
              <w:rPr>
                <w:color w:val="000000" w:themeColor="text1"/>
                <w:sz w:val="24"/>
                <w:szCs w:val="24"/>
              </w:rPr>
            </w:pPr>
          </w:p>
          <w:p w:rsidR="00AC42D0" w:rsidRDefault="00AE4448">
            <w:pPr>
              <w:jc w:val="both"/>
              <w:rPr>
                <w:color w:val="000000" w:themeColor="text1"/>
                <w:sz w:val="24"/>
                <w:szCs w:val="24"/>
              </w:rPr>
            </w:pPr>
            <w:r>
              <w:rPr>
                <w:color w:val="000000" w:themeColor="text1"/>
                <w:sz w:val="24"/>
                <w:szCs w:val="24"/>
              </w:rPr>
              <w:t>Задание 2</w:t>
            </w:r>
          </w:p>
          <w:p w:rsidR="00AC42D0" w:rsidRDefault="00AE4448">
            <w:pPr>
              <w:jc w:val="both"/>
              <w:rPr>
                <w:color w:val="000000" w:themeColor="text1"/>
                <w:sz w:val="24"/>
                <w:szCs w:val="24"/>
              </w:rPr>
            </w:pPr>
            <w:r>
              <w:rPr>
                <w:color w:val="000000" w:themeColor="text1"/>
                <w:sz w:val="24"/>
                <w:szCs w:val="24"/>
              </w:rPr>
              <w:t>Формирование резерва («буфера») ликвидности является частью политики управления ликвидностью и государственным долгом. На рисунке приведены результаты исследования ОЭСР 2017 года о методике определения резерва ликвидности в 35 странах-членов ОЭСР. Большая часть стран использует сразу несколько методик для определения резерва ликвидности.</w:t>
            </w:r>
          </w:p>
          <w:p w:rsidR="00AC42D0" w:rsidRDefault="00AE4448">
            <w:pPr>
              <w:jc w:val="center"/>
              <w:rPr>
                <w:color w:val="000000" w:themeColor="text1"/>
                <w:sz w:val="24"/>
                <w:szCs w:val="24"/>
              </w:rPr>
            </w:pPr>
            <w:r>
              <w:rPr>
                <w:noProof/>
              </w:rPr>
              <w:drawing>
                <wp:inline distT="0" distB="0" distL="0" distR="0">
                  <wp:extent cx="3117215" cy="1790700"/>
                  <wp:effectExtent l="0" t="0" r="0"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3"/>
                          <pic:cNvPicPr>
                            <a:picLocks noChangeAspect="1" noChangeArrowheads="1"/>
                          </pic:cNvPicPr>
                        </pic:nvPicPr>
                        <pic:blipFill>
                          <a:blip r:embed="rId17"/>
                          <a:stretch>
                            <a:fillRect/>
                          </a:stretch>
                        </pic:blipFill>
                        <pic:spPr bwMode="auto">
                          <a:xfrm>
                            <a:off x="0" y="0"/>
                            <a:ext cx="3117215" cy="1790700"/>
                          </a:xfrm>
                          <a:prstGeom prst="rect">
                            <a:avLst/>
                          </a:prstGeom>
                        </pic:spPr>
                      </pic:pic>
                    </a:graphicData>
                  </a:graphic>
                </wp:inline>
              </w:drawing>
            </w:r>
          </w:p>
          <w:p w:rsidR="00AC42D0" w:rsidRDefault="00AE4448">
            <w:pPr>
              <w:jc w:val="both"/>
              <w:rPr>
                <w:color w:val="000000" w:themeColor="text1"/>
                <w:sz w:val="24"/>
                <w:szCs w:val="24"/>
              </w:rPr>
            </w:pPr>
            <w:r>
              <w:rPr>
                <w:color w:val="000000" w:themeColor="text1"/>
                <w:sz w:val="24"/>
                <w:szCs w:val="24"/>
              </w:rPr>
              <w:t>Дайте характеристику представленным методикам. Приведите конкретные примеры. Какая методика используется в Российской Федерации? Предложите направления совершенствования методики определения резерва ликвидности в Российской Федерации.</w:t>
            </w:r>
          </w:p>
        </w:tc>
      </w:tr>
    </w:tbl>
    <w:p w:rsidR="00AC42D0" w:rsidRDefault="00AC42D0">
      <w:pPr>
        <w:sectPr w:rsidR="00AC42D0" w:rsidSect="00594EF6">
          <w:headerReference w:type="default" r:id="rId18"/>
          <w:footerReference w:type="default" r:id="rId19"/>
          <w:footerReference w:type="first" r:id="rId20"/>
          <w:pgSz w:w="16838" w:h="11906" w:orient="landscape"/>
          <w:pgMar w:top="1134" w:right="1134" w:bottom="766" w:left="1134" w:header="709" w:footer="709" w:gutter="0"/>
          <w:pgNumType w:start="17"/>
          <w:cols w:space="720"/>
          <w:formProt w:val="0"/>
          <w:titlePg/>
          <w:docGrid w:linePitch="360" w:charSpace="24576"/>
        </w:sectPr>
      </w:pPr>
    </w:p>
    <w:p w:rsidR="00AC42D0" w:rsidRDefault="00AE4448">
      <w:pPr>
        <w:ind w:firstLine="709"/>
        <w:jc w:val="center"/>
        <w:rPr>
          <w:b/>
          <w:color w:val="000000" w:themeColor="text1"/>
          <w:sz w:val="28"/>
          <w:szCs w:val="28"/>
        </w:rPr>
      </w:pPr>
      <w:r>
        <w:rPr>
          <w:b/>
          <w:color w:val="000000" w:themeColor="text1"/>
          <w:sz w:val="28"/>
          <w:szCs w:val="28"/>
        </w:rPr>
        <w:lastRenderedPageBreak/>
        <w:t>Перечень вопросов для подготовки к экзамену</w:t>
      </w:r>
    </w:p>
    <w:p w:rsidR="00AC42D0" w:rsidRDefault="00AC42D0">
      <w:pPr>
        <w:ind w:firstLine="709"/>
        <w:jc w:val="center"/>
        <w:rPr>
          <w:b/>
          <w:color w:val="000000" w:themeColor="text1"/>
          <w:sz w:val="28"/>
          <w:szCs w:val="28"/>
        </w:rPr>
      </w:pPr>
    </w:p>
    <w:p w:rsidR="00AC42D0" w:rsidRDefault="00AE4448">
      <w:pPr>
        <w:pStyle w:val="af8"/>
        <w:numPr>
          <w:ilvl w:val="0"/>
          <w:numId w:val="2"/>
        </w:numPr>
        <w:tabs>
          <w:tab w:val="left" w:pos="1134"/>
        </w:tabs>
        <w:spacing w:line="360" w:lineRule="auto"/>
        <w:ind w:left="0" w:firstLine="709"/>
        <w:jc w:val="both"/>
        <w:rPr>
          <w:color w:val="000000" w:themeColor="text1"/>
          <w:sz w:val="28"/>
          <w:szCs w:val="28"/>
        </w:rPr>
      </w:pPr>
      <w:r>
        <w:rPr>
          <w:color w:val="000000" w:themeColor="text1"/>
          <w:sz w:val="28"/>
          <w:szCs w:val="28"/>
        </w:rPr>
        <w:t>Сущность понятия «финансовая инновация» применительно к сектору государственного управления, цели внедрения финансовых инноваций.</w:t>
      </w:r>
    </w:p>
    <w:p w:rsidR="00AC42D0" w:rsidRDefault="00AE4448">
      <w:pPr>
        <w:pStyle w:val="af8"/>
        <w:numPr>
          <w:ilvl w:val="0"/>
          <w:numId w:val="2"/>
        </w:numPr>
        <w:tabs>
          <w:tab w:val="left" w:pos="1134"/>
        </w:tabs>
        <w:spacing w:line="360" w:lineRule="auto"/>
        <w:ind w:left="0" w:firstLine="709"/>
        <w:jc w:val="both"/>
        <w:rPr>
          <w:color w:val="000000" w:themeColor="text1"/>
          <w:sz w:val="28"/>
          <w:szCs w:val="28"/>
        </w:rPr>
      </w:pPr>
      <w:r>
        <w:rPr>
          <w:color w:val="000000" w:themeColor="text1"/>
          <w:sz w:val="28"/>
          <w:szCs w:val="28"/>
        </w:rPr>
        <w:t>Типы финансовых инноваций в государственном секторе.</w:t>
      </w:r>
    </w:p>
    <w:p w:rsidR="00AC42D0" w:rsidRDefault="00AE4448">
      <w:pPr>
        <w:pStyle w:val="af8"/>
        <w:numPr>
          <w:ilvl w:val="0"/>
          <w:numId w:val="2"/>
        </w:numPr>
        <w:tabs>
          <w:tab w:val="left" w:pos="1134"/>
        </w:tabs>
        <w:spacing w:line="360" w:lineRule="auto"/>
        <w:ind w:left="0" w:firstLine="709"/>
        <w:jc w:val="both"/>
        <w:rPr>
          <w:color w:val="000000" w:themeColor="text1"/>
          <w:sz w:val="28"/>
          <w:szCs w:val="28"/>
        </w:rPr>
      </w:pPr>
      <w:r>
        <w:rPr>
          <w:color w:val="000000" w:themeColor="text1"/>
          <w:sz w:val="28"/>
          <w:szCs w:val="28"/>
        </w:rPr>
        <w:t>Характеристика финансовых инноваций в управлении бюджетами публично-правовых образований.</w:t>
      </w:r>
    </w:p>
    <w:p w:rsidR="00AC42D0" w:rsidRDefault="00AE4448">
      <w:pPr>
        <w:pStyle w:val="af8"/>
        <w:numPr>
          <w:ilvl w:val="0"/>
          <w:numId w:val="2"/>
        </w:numPr>
        <w:tabs>
          <w:tab w:val="left" w:pos="1134"/>
        </w:tabs>
        <w:spacing w:line="360" w:lineRule="auto"/>
        <w:ind w:left="0" w:firstLine="709"/>
        <w:jc w:val="both"/>
        <w:rPr>
          <w:color w:val="000000" w:themeColor="text1"/>
          <w:sz w:val="28"/>
          <w:szCs w:val="28"/>
        </w:rPr>
      </w:pPr>
      <w:r>
        <w:rPr>
          <w:color w:val="000000" w:themeColor="text1"/>
          <w:sz w:val="28"/>
          <w:szCs w:val="28"/>
        </w:rPr>
        <w:t xml:space="preserve">Финансовые инновации при формировании доходов бюджетов. </w:t>
      </w:r>
    </w:p>
    <w:p w:rsidR="00AC42D0" w:rsidRDefault="00AE4448">
      <w:pPr>
        <w:pStyle w:val="af8"/>
        <w:numPr>
          <w:ilvl w:val="0"/>
          <w:numId w:val="2"/>
        </w:numPr>
        <w:tabs>
          <w:tab w:val="left" w:pos="1134"/>
        </w:tabs>
        <w:spacing w:line="360" w:lineRule="auto"/>
        <w:ind w:left="0" w:firstLine="709"/>
        <w:jc w:val="both"/>
        <w:rPr>
          <w:color w:val="000000" w:themeColor="text1"/>
          <w:sz w:val="28"/>
          <w:szCs w:val="28"/>
        </w:rPr>
      </w:pPr>
      <w:r>
        <w:rPr>
          <w:color w:val="000000" w:themeColor="text1"/>
          <w:sz w:val="28"/>
          <w:szCs w:val="28"/>
        </w:rPr>
        <w:t xml:space="preserve">Цифровые платежные системы на основе технологии блокчейн. </w:t>
      </w:r>
    </w:p>
    <w:p w:rsidR="00AC42D0" w:rsidRDefault="00AE4448">
      <w:pPr>
        <w:pStyle w:val="af8"/>
        <w:numPr>
          <w:ilvl w:val="0"/>
          <w:numId w:val="2"/>
        </w:numPr>
        <w:tabs>
          <w:tab w:val="left" w:pos="1134"/>
        </w:tabs>
        <w:spacing w:line="360" w:lineRule="auto"/>
        <w:ind w:left="0" w:firstLine="709"/>
        <w:jc w:val="both"/>
        <w:rPr>
          <w:color w:val="000000" w:themeColor="text1"/>
          <w:sz w:val="28"/>
          <w:szCs w:val="28"/>
        </w:rPr>
      </w:pPr>
      <w:r>
        <w:rPr>
          <w:color w:val="000000" w:themeColor="text1"/>
          <w:sz w:val="28"/>
          <w:szCs w:val="28"/>
        </w:rPr>
        <w:t xml:space="preserve">Финансовые инновации при расходовании бюджетных средств. </w:t>
      </w:r>
    </w:p>
    <w:p w:rsidR="00AC42D0" w:rsidRDefault="00AE4448">
      <w:pPr>
        <w:pStyle w:val="af8"/>
        <w:numPr>
          <w:ilvl w:val="0"/>
          <w:numId w:val="2"/>
        </w:numPr>
        <w:tabs>
          <w:tab w:val="left" w:pos="1134"/>
        </w:tabs>
        <w:spacing w:line="360" w:lineRule="auto"/>
        <w:ind w:left="0" w:firstLine="709"/>
        <w:jc w:val="both"/>
        <w:rPr>
          <w:color w:val="000000" w:themeColor="text1"/>
          <w:sz w:val="28"/>
          <w:szCs w:val="28"/>
        </w:rPr>
      </w:pPr>
      <w:r>
        <w:rPr>
          <w:color w:val="000000" w:themeColor="text1"/>
          <w:sz w:val="28"/>
          <w:szCs w:val="28"/>
        </w:rPr>
        <w:t>Бюджетные правила, инструменты обеспечения устойчивости к макроэкономическим шокам, управление бюджетными рисками.</w:t>
      </w:r>
    </w:p>
    <w:p w:rsidR="00AC42D0" w:rsidRDefault="00AE4448">
      <w:pPr>
        <w:pStyle w:val="af8"/>
        <w:numPr>
          <w:ilvl w:val="0"/>
          <w:numId w:val="2"/>
        </w:numPr>
        <w:tabs>
          <w:tab w:val="left" w:pos="1134"/>
        </w:tabs>
        <w:spacing w:line="360" w:lineRule="auto"/>
        <w:ind w:left="0" w:firstLine="709"/>
        <w:jc w:val="both"/>
        <w:rPr>
          <w:color w:val="000000" w:themeColor="text1"/>
          <w:sz w:val="28"/>
          <w:szCs w:val="28"/>
        </w:rPr>
      </w:pPr>
      <w:r>
        <w:rPr>
          <w:color w:val="000000" w:themeColor="text1"/>
          <w:sz w:val="28"/>
          <w:szCs w:val="28"/>
        </w:rPr>
        <w:t>Применение финансовых инноваций при управлении социально-экономическим развитием публично-правовых образований.</w:t>
      </w:r>
    </w:p>
    <w:p w:rsidR="00AC42D0" w:rsidRDefault="00AE4448">
      <w:pPr>
        <w:pStyle w:val="af8"/>
        <w:numPr>
          <w:ilvl w:val="0"/>
          <w:numId w:val="2"/>
        </w:numPr>
        <w:tabs>
          <w:tab w:val="left" w:pos="1134"/>
        </w:tabs>
        <w:spacing w:line="360" w:lineRule="auto"/>
        <w:ind w:left="0" w:firstLine="709"/>
        <w:jc w:val="both"/>
        <w:rPr>
          <w:color w:val="000000" w:themeColor="text1"/>
          <w:sz w:val="28"/>
          <w:szCs w:val="28"/>
        </w:rPr>
      </w:pPr>
      <w:r>
        <w:rPr>
          <w:color w:val="000000" w:themeColor="text1"/>
          <w:sz w:val="28"/>
          <w:szCs w:val="28"/>
        </w:rPr>
        <w:t xml:space="preserve">Финансовые инновации в управлении государственным (муниципальным) долгом. </w:t>
      </w:r>
    </w:p>
    <w:p w:rsidR="00AC42D0" w:rsidRDefault="00AE4448">
      <w:pPr>
        <w:pStyle w:val="af8"/>
        <w:numPr>
          <w:ilvl w:val="0"/>
          <w:numId w:val="2"/>
        </w:numPr>
        <w:tabs>
          <w:tab w:val="left" w:pos="1134"/>
        </w:tabs>
        <w:spacing w:line="360" w:lineRule="auto"/>
        <w:ind w:left="0" w:firstLine="709"/>
        <w:jc w:val="both"/>
        <w:rPr>
          <w:color w:val="000000" w:themeColor="text1"/>
          <w:sz w:val="28"/>
          <w:szCs w:val="28"/>
        </w:rPr>
      </w:pPr>
      <w:r>
        <w:rPr>
          <w:color w:val="000000" w:themeColor="text1"/>
          <w:sz w:val="28"/>
          <w:szCs w:val="28"/>
        </w:rPr>
        <w:t>Цели и принципы управления свободными остатками средств на едином казначейском счете.</w:t>
      </w:r>
    </w:p>
    <w:p w:rsidR="00AC42D0" w:rsidRDefault="00AE4448">
      <w:pPr>
        <w:pStyle w:val="af8"/>
        <w:numPr>
          <w:ilvl w:val="0"/>
          <w:numId w:val="2"/>
        </w:numPr>
        <w:tabs>
          <w:tab w:val="left" w:pos="1134"/>
        </w:tabs>
        <w:spacing w:line="360" w:lineRule="auto"/>
        <w:ind w:left="0" w:firstLine="709"/>
        <w:jc w:val="both"/>
        <w:rPr>
          <w:color w:val="000000" w:themeColor="text1"/>
          <w:sz w:val="28"/>
          <w:szCs w:val="28"/>
        </w:rPr>
      </w:pPr>
      <w:r>
        <w:rPr>
          <w:color w:val="000000" w:themeColor="text1"/>
          <w:sz w:val="28"/>
          <w:szCs w:val="28"/>
        </w:rPr>
        <w:t>Инструменты размещения временно свободных средств на едином казначейском счете.</w:t>
      </w:r>
    </w:p>
    <w:p w:rsidR="00AC42D0" w:rsidRDefault="00AE4448">
      <w:pPr>
        <w:pStyle w:val="af8"/>
        <w:numPr>
          <w:ilvl w:val="0"/>
          <w:numId w:val="2"/>
        </w:numPr>
        <w:tabs>
          <w:tab w:val="left" w:pos="1134"/>
        </w:tabs>
        <w:spacing w:line="360" w:lineRule="auto"/>
        <w:ind w:left="0" w:firstLine="709"/>
        <w:jc w:val="both"/>
        <w:rPr>
          <w:color w:val="000000" w:themeColor="text1"/>
          <w:sz w:val="28"/>
          <w:szCs w:val="28"/>
        </w:rPr>
      </w:pPr>
      <w:r>
        <w:rPr>
          <w:color w:val="000000" w:themeColor="text1"/>
          <w:sz w:val="28"/>
          <w:szCs w:val="28"/>
        </w:rPr>
        <w:t>Управления ликвидностью бюджетных средств, подходы в определении размеров резервов (буферов) ликвидности.</w:t>
      </w:r>
    </w:p>
    <w:p w:rsidR="00AC42D0" w:rsidRDefault="00AE4448">
      <w:pPr>
        <w:pStyle w:val="af8"/>
        <w:numPr>
          <w:ilvl w:val="0"/>
          <w:numId w:val="2"/>
        </w:numPr>
        <w:tabs>
          <w:tab w:val="left" w:pos="1134"/>
        </w:tabs>
        <w:spacing w:line="360" w:lineRule="auto"/>
        <w:ind w:left="0" w:firstLine="709"/>
        <w:jc w:val="both"/>
        <w:rPr>
          <w:color w:val="000000" w:themeColor="text1"/>
          <w:sz w:val="28"/>
          <w:szCs w:val="28"/>
        </w:rPr>
      </w:pPr>
      <w:r>
        <w:rPr>
          <w:color w:val="000000" w:themeColor="text1"/>
          <w:sz w:val="28"/>
          <w:szCs w:val="28"/>
        </w:rPr>
        <w:t>Финансовые сервисы в экосистемах государственных корпораций.</w:t>
      </w:r>
    </w:p>
    <w:p w:rsidR="00AC42D0" w:rsidRDefault="00AE4448">
      <w:pPr>
        <w:pStyle w:val="af8"/>
        <w:numPr>
          <w:ilvl w:val="0"/>
          <w:numId w:val="2"/>
        </w:numPr>
        <w:tabs>
          <w:tab w:val="left" w:pos="1134"/>
        </w:tabs>
        <w:spacing w:line="360" w:lineRule="auto"/>
        <w:ind w:left="0" w:firstLine="709"/>
        <w:jc w:val="both"/>
        <w:rPr>
          <w:color w:val="000000" w:themeColor="text1"/>
          <w:sz w:val="28"/>
          <w:szCs w:val="28"/>
        </w:rPr>
      </w:pPr>
      <w:r>
        <w:rPr>
          <w:sz w:val="28"/>
          <w:szCs w:val="28"/>
        </w:rPr>
        <w:t>Проект «Маркетплейс» Банка России.</w:t>
      </w:r>
    </w:p>
    <w:p w:rsidR="00AC42D0" w:rsidRDefault="00AE4448">
      <w:pPr>
        <w:pStyle w:val="af8"/>
        <w:numPr>
          <w:ilvl w:val="0"/>
          <w:numId w:val="2"/>
        </w:numPr>
        <w:tabs>
          <w:tab w:val="left" w:pos="1134"/>
        </w:tabs>
        <w:spacing w:line="360" w:lineRule="auto"/>
        <w:ind w:left="0" w:firstLine="709"/>
        <w:jc w:val="both"/>
        <w:rPr>
          <w:color w:val="000000" w:themeColor="text1"/>
          <w:sz w:val="28"/>
          <w:szCs w:val="28"/>
        </w:rPr>
      </w:pPr>
      <w:r>
        <w:rPr>
          <w:color w:val="000000" w:themeColor="text1"/>
          <w:sz w:val="28"/>
          <w:szCs w:val="28"/>
        </w:rPr>
        <w:t>Децентрализованные финансы (</w:t>
      </w:r>
      <w:r>
        <w:rPr>
          <w:color w:val="000000" w:themeColor="text1"/>
          <w:sz w:val="28"/>
          <w:szCs w:val="28"/>
          <w:lang w:val="en-US"/>
        </w:rPr>
        <w:t>DeFi</w:t>
      </w:r>
      <w:r>
        <w:rPr>
          <w:color w:val="000000" w:themeColor="text1"/>
          <w:sz w:val="28"/>
          <w:szCs w:val="28"/>
        </w:rPr>
        <w:t xml:space="preserve">) для государственных корпораций как технологическая система, управляемая смарт-контрактами и децентрализованными приложениями.  </w:t>
      </w:r>
    </w:p>
    <w:p w:rsidR="00AC42D0" w:rsidRDefault="00AE4448">
      <w:pPr>
        <w:pStyle w:val="af8"/>
        <w:numPr>
          <w:ilvl w:val="0"/>
          <w:numId w:val="2"/>
        </w:numPr>
        <w:tabs>
          <w:tab w:val="left" w:pos="1134"/>
        </w:tabs>
        <w:spacing w:line="360" w:lineRule="auto"/>
        <w:ind w:left="0" w:firstLine="709"/>
        <w:jc w:val="both"/>
        <w:rPr>
          <w:color w:val="000000" w:themeColor="text1"/>
          <w:sz w:val="28"/>
          <w:szCs w:val="28"/>
        </w:rPr>
      </w:pPr>
      <w:r>
        <w:rPr>
          <w:color w:val="000000" w:themeColor="text1"/>
          <w:sz w:val="28"/>
          <w:szCs w:val="28"/>
        </w:rPr>
        <w:t>RPA (</w:t>
      </w:r>
      <w:proofErr w:type="spellStart"/>
      <w:r>
        <w:rPr>
          <w:color w:val="000000" w:themeColor="text1"/>
          <w:sz w:val="28"/>
          <w:szCs w:val="28"/>
        </w:rPr>
        <w:t>Robotic</w:t>
      </w:r>
      <w:proofErr w:type="spellEnd"/>
      <w:r>
        <w:rPr>
          <w:color w:val="000000" w:themeColor="text1"/>
          <w:sz w:val="28"/>
          <w:szCs w:val="28"/>
        </w:rPr>
        <w:t xml:space="preserve"> </w:t>
      </w:r>
      <w:proofErr w:type="spellStart"/>
      <w:r>
        <w:rPr>
          <w:color w:val="000000" w:themeColor="text1"/>
          <w:sz w:val="28"/>
          <w:szCs w:val="28"/>
        </w:rPr>
        <w:t>Process</w:t>
      </w:r>
      <w:proofErr w:type="spellEnd"/>
      <w:r>
        <w:rPr>
          <w:color w:val="000000" w:themeColor="text1"/>
          <w:sz w:val="28"/>
          <w:szCs w:val="28"/>
        </w:rPr>
        <w:t xml:space="preserve"> </w:t>
      </w:r>
      <w:proofErr w:type="spellStart"/>
      <w:r>
        <w:rPr>
          <w:color w:val="000000" w:themeColor="text1"/>
          <w:sz w:val="28"/>
          <w:szCs w:val="28"/>
        </w:rPr>
        <w:t>Automation</w:t>
      </w:r>
      <w:proofErr w:type="spellEnd"/>
      <w:r>
        <w:rPr>
          <w:color w:val="000000" w:themeColor="text1"/>
          <w:sz w:val="28"/>
          <w:szCs w:val="28"/>
        </w:rPr>
        <w:t xml:space="preserve">) в обработке финансовой информации (кредиторская и дебиторская задолженность, типовые финансовые операции). </w:t>
      </w:r>
    </w:p>
    <w:p w:rsidR="00AC42D0" w:rsidRDefault="00AE4448">
      <w:pPr>
        <w:pStyle w:val="af8"/>
        <w:numPr>
          <w:ilvl w:val="0"/>
          <w:numId w:val="2"/>
        </w:numPr>
        <w:tabs>
          <w:tab w:val="left" w:pos="1134"/>
        </w:tabs>
        <w:spacing w:line="360" w:lineRule="auto"/>
        <w:ind w:left="0" w:firstLine="709"/>
        <w:jc w:val="both"/>
        <w:rPr>
          <w:color w:val="000000" w:themeColor="text1"/>
          <w:sz w:val="28"/>
          <w:szCs w:val="28"/>
        </w:rPr>
      </w:pPr>
      <w:r>
        <w:rPr>
          <w:color w:val="000000" w:themeColor="text1"/>
          <w:sz w:val="28"/>
          <w:szCs w:val="28"/>
        </w:rPr>
        <w:t>Инклюзивность бюджетного процесса и электронное правительство как основа коммуникативных финансовых инноваций в государственном секторе.</w:t>
      </w:r>
    </w:p>
    <w:p w:rsidR="00AC42D0" w:rsidRDefault="00AE4448">
      <w:pPr>
        <w:pStyle w:val="af8"/>
        <w:numPr>
          <w:ilvl w:val="0"/>
          <w:numId w:val="2"/>
        </w:numPr>
        <w:tabs>
          <w:tab w:val="left" w:pos="1134"/>
        </w:tabs>
        <w:spacing w:line="360" w:lineRule="auto"/>
        <w:ind w:left="0" w:firstLine="709"/>
        <w:jc w:val="both"/>
        <w:rPr>
          <w:color w:val="000000" w:themeColor="text1"/>
          <w:sz w:val="28"/>
          <w:szCs w:val="28"/>
        </w:rPr>
      </w:pPr>
      <w:r>
        <w:rPr>
          <w:color w:val="000000" w:themeColor="text1"/>
          <w:sz w:val="28"/>
          <w:szCs w:val="28"/>
        </w:rPr>
        <w:lastRenderedPageBreak/>
        <w:t xml:space="preserve">Механизмы вовлечения граждан, бизнеса и институтов гражданского общества в бюджетный процесс. </w:t>
      </w:r>
    </w:p>
    <w:p w:rsidR="00AC42D0" w:rsidRDefault="00AE4448">
      <w:pPr>
        <w:pStyle w:val="af8"/>
        <w:numPr>
          <w:ilvl w:val="0"/>
          <w:numId w:val="2"/>
        </w:numPr>
        <w:tabs>
          <w:tab w:val="left" w:pos="1134"/>
        </w:tabs>
        <w:spacing w:line="360" w:lineRule="auto"/>
        <w:ind w:left="0" w:firstLine="709"/>
        <w:jc w:val="both"/>
        <w:rPr>
          <w:color w:val="000000" w:themeColor="text1"/>
          <w:sz w:val="28"/>
          <w:szCs w:val="28"/>
        </w:rPr>
      </w:pPr>
      <w:r>
        <w:rPr>
          <w:color w:val="000000" w:themeColor="text1"/>
          <w:sz w:val="28"/>
          <w:szCs w:val="28"/>
        </w:rPr>
        <w:t xml:space="preserve">Инициативное бюджетирование: цель, лучшие практики, оценки факторов, влияющих на развитие инициативного бюджетирования в публично-правовых образованиях. </w:t>
      </w:r>
    </w:p>
    <w:p w:rsidR="00AC42D0" w:rsidRDefault="00AE4448">
      <w:pPr>
        <w:pStyle w:val="af8"/>
        <w:numPr>
          <w:ilvl w:val="0"/>
          <w:numId w:val="2"/>
        </w:numPr>
        <w:tabs>
          <w:tab w:val="left" w:pos="1134"/>
        </w:tabs>
        <w:spacing w:line="360" w:lineRule="auto"/>
        <w:ind w:left="0" w:firstLine="709"/>
        <w:jc w:val="both"/>
        <w:rPr>
          <w:color w:val="000000" w:themeColor="text1"/>
          <w:sz w:val="28"/>
          <w:szCs w:val="28"/>
        </w:rPr>
      </w:pPr>
      <w:r>
        <w:rPr>
          <w:color w:val="000000" w:themeColor="text1"/>
          <w:sz w:val="28"/>
          <w:szCs w:val="28"/>
        </w:rPr>
        <w:t xml:space="preserve">Порталы открытых данных бюджетов публично-правовых образований, платформы и </w:t>
      </w:r>
      <w:r>
        <w:rPr>
          <w:color w:val="000000" w:themeColor="text1"/>
          <w:sz w:val="28"/>
          <w:szCs w:val="28"/>
          <w:lang w:val="en-US"/>
        </w:rPr>
        <w:t>API</w:t>
      </w:r>
      <w:r>
        <w:rPr>
          <w:color w:val="000000" w:themeColor="text1"/>
          <w:sz w:val="28"/>
          <w:szCs w:val="28"/>
        </w:rPr>
        <w:t xml:space="preserve"> в государственном секторе. </w:t>
      </w:r>
    </w:p>
    <w:p w:rsidR="00AC42D0" w:rsidRDefault="00AC42D0">
      <w:pPr>
        <w:rPr>
          <w:b/>
          <w:color w:val="000000" w:themeColor="text1"/>
          <w:sz w:val="28"/>
          <w:szCs w:val="28"/>
        </w:rPr>
      </w:pPr>
    </w:p>
    <w:p w:rsidR="00AC42D0" w:rsidRDefault="00AE4448">
      <w:pPr>
        <w:spacing w:line="360" w:lineRule="auto"/>
        <w:jc w:val="center"/>
        <w:rPr>
          <w:b/>
          <w:color w:val="000000" w:themeColor="text1"/>
          <w:sz w:val="28"/>
          <w:szCs w:val="28"/>
        </w:rPr>
      </w:pPr>
      <w:bookmarkStart w:id="26" w:name="_Hlk94194075"/>
      <w:r>
        <w:rPr>
          <w:b/>
          <w:color w:val="000000" w:themeColor="text1"/>
          <w:sz w:val="28"/>
          <w:szCs w:val="28"/>
        </w:rPr>
        <w:t>Пример экзаменационного билета</w:t>
      </w:r>
      <w:bookmarkEnd w:id="26"/>
    </w:p>
    <w:p w:rsidR="00AC42D0" w:rsidRDefault="00AC42D0">
      <w:pPr>
        <w:spacing w:line="360" w:lineRule="auto"/>
        <w:rPr>
          <w:color w:val="00B050"/>
          <w:sz w:val="28"/>
          <w:szCs w:val="28"/>
        </w:rPr>
      </w:pPr>
    </w:p>
    <w:p w:rsidR="00AC42D0" w:rsidRDefault="00AE4448">
      <w:pPr>
        <w:pStyle w:val="Style1"/>
        <w:widowControl/>
        <w:spacing w:line="360" w:lineRule="auto"/>
        <w:jc w:val="center"/>
        <w:rPr>
          <w:b/>
          <w:sz w:val="28"/>
          <w:szCs w:val="28"/>
        </w:rPr>
      </w:pPr>
      <w:r>
        <w:rPr>
          <w:b/>
          <w:sz w:val="28"/>
          <w:szCs w:val="28"/>
        </w:rPr>
        <w:t>Федеральное государственное образовательное бюджетное учреждение</w:t>
      </w:r>
    </w:p>
    <w:p w:rsidR="00AC42D0" w:rsidRDefault="00AE4448">
      <w:pPr>
        <w:spacing w:line="360" w:lineRule="auto"/>
        <w:jc w:val="center"/>
        <w:rPr>
          <w:rFonts w:eastAsia="Yu Mincho"/>
          <w:b/>
          <w:sz w:val="28"/>
          <w:szCs w:val="28"/>
        </w:rPr>
      </w:pPr>
      <w:r>
        <w:rPr>
          <w:rFonts w:eastAsia="Yu Mincho"/>
          <w:b/>
          <w:sz w:val="28"/>
          <w:szCs w:val="28"/>
        </w:rPr>
        <w:t>высшего образования</w:t>
      </w:r>
    </w:p>
    <w:p w:rsidR="00AC42D0" w:rsidRDefault="00AE4448">
      <w:pPr>
        <w:spacing w:line="360" w:lineRule="auto"/>
        <w:jc w:val="center"/>
        <w:rPr>
          <w:rFonts w:eastAsia="Yu Mincho"/>
          <w:b/>
          <w:bCs/>
          <w:sz w:val="28"/>
          <w:szCs w:val="28"/>
        </w:rPr>
      </w:pPr>
      <w:r>
        <w:rPr>
          <w:rFonts w:eastAsia="Yu Mincho"/>
          <w:b/>
          <w:sz w:val="28"/>
          <w:szCs w:val="28"/>
        </w:rPr>
        <w:t xml:space="preserve">«ФИНАНСОВЫЙ УНИВЕРСИТЕТ ПРИ </w:t>
      </w:r>
      <w:r>
        <w:rPr>
          <w:rFonts w:eastAsia="Yu Mincho"/>
          <w:b/>
          <w:bCs/>
          <w:sz w:val="28"/>
          <w:szCs w:val="28"/>
        </w:rPr>
        <w:t xml:space="preserve">ПРАВИТЕЛЬСТВЕ </w:t>
      </w:r>
    </w:p>
    <w:p w:rsidR="00AC42D0" w:rsidRDefault="00AE4448">
      <w:pPr>
        <w:spacing w:line="360" w:lineRule="auto"/>
        <w:jc w:val="center"/>
        <w:rPr>
          <w:rFonts w:eastAsia="Yu Mincho"/>
          <w:b/>
          <w:sz w:val="28"/>
          <w:szCs w:val="28"/>
        </w:rPr>
      </w:pPr>
      <w:r>
        <w:rPr>
          <w:rFonts w:eastAsia="Yu Mincho"/>
          <w:b/>
          <w:sz w:val="28"/>
          <w:szCs w:val="28"/>
        </w:rPr>
        <w:t xml:space="preserve">РОССИЙСКОЙ ФЕДЕРАЦИИ» </w:t>
      </w:r>
    </w:p>
    <w:p w:rsidR="00AC42D0" w:rsidRDefault="00AE4448">
      <w:pPr>
        <w:spacing w:line="360" w:lineRule="auto"/>
        <w:jc w:val="center"/>
        <w:rPr>
          <w:rFonts w:eastAsia="Yu Mincho"/>
          <w:bCs/>
          <w:sz w:val="28"/>
          <w:szCs w:val="28"/>
        </w:rPr>
      </w:pPr>
      <w:r>
        <w:rPr>
          <w:rFonts w:eastAsia="Yu Mincho"/>
          <w:b/>
          <w:sz w:val="28"/>
          <w:szCs w:val="28"/>
        </w:rPr>
        <w:t xml:space="preserve">(Финансовый </w:t>
      </w:r>
      <w:r>
        <w:rPr>
          <w:rFonts w:eastAsia="Yu Mincho"/>
          <w:b/>
          <w:bCs/>
          <w:sz w:val="28"/>
          <w:szCs w:val="28"/>
        </w:rPr>
        <w:t>университет)</w:t>
      </w:r>
    </w:p>
    <w:p w:rsidR="00171C41" w:rsidRDefault="00171C41" w:rsidP="00171C41">
      <w:pPr>
        <w:tabs>
          <w:tab w:val="left" w:leader="underscore" w:pos="9312"/>
        </w:tabs>
        <w:spacing w:line="360" w:lineRule="auto"/>
        <w:rPr>
          <w:rFonts w:eastAsia="Yu Mincho"/>
          <w:sz w:val="28"/>
          <w:szCs w:val="28"/>
        </w:rPr>
      </w:pPr>
      <w:r>
        <w:rPr>
          <w:rFonts w:eastAsia="Yu Mincho"/>
          <w:sz w:val="28"/>
          <w:szCs w:val="28"/>
        </w:rPr>
        <w:t>Департамент общественных финансов</w:t>
      </w:r>
    </w:p>
    <w:p w:rsidR="00171C41" w:rsidRDefault="00171C41" w:rsidP="00171C41">
      <w:pPr>
        <w:tabs>
          <w:tab w:val="left" w:leader="underscore" w:pos="5275"/>
        </w:tabs>
        <w:spacing w:line="360" w:lineRule="auto"/>
        <w:rPr>
          <w:rFonts w:eastAsia="Yu Mincho"/>
          <w:sz w:val="28"/>
          <w:szCs w:val="28"/>
          <w:u w:val="single"/>
        </w:rPr>
      </w:pPr>
      <w:r>
        <w:rPr>
          <w:rFonts w:eastAsia="Yu Mincho"/>
          <w:sz w:val="28"/>
          <w:szCs w:val="28"/>
        </w:rPr>
        <w:t>Дисциплина «</w:t>
      </w:r>
      <w:r>
        <w:rPr>
          <w:bCs/>
          <w:color w:val="000000" w:themeColor="text1"/>
          <w:sz w:val="28"/>
          <w:szCs w:val="28"/>
        </w:rPr>
        <w:t>Финансовые инновации в государственном секторе</w:t>
      </w:r>
      <w:r>
        <w:rPr>
          <w:rFonts w:eastAsia="Yu Mincho"/>
          <w:sz w:val="28"/>
          <w:szCs w:val="28"/>
        </w:rPr>
        <w:t>»</w:t>
      </w:r>
    </w:p>
    <w:p w:rsidR="00171C41" w:rsidRDefault="00171C41" w:rsidP="00171C41">
      <w:pPr>
        <w:tabs>
          <w:tab w:val="left" w:leader="underscore" w:pos="6158"/>
          <w:tab w:val="left" w:leader="underscore" w:pos="9298"/>
        </w:tabs>
        <w:spacing w:line="360" w:lineRule="auto"/>
        <w:rPr>
          <w:rFonts w:eastAsia="Yu Mincho"/>
          <w:sz w:val="28"/>
          <w:szCs w:val="28"/>
        </w:rPr>
      </w:pPr>
      <w:r>
        <w:rPr>
          <w:rFonts w:eastAsia="Yu Mincho"/>
          <w:sz w:val="28"/>
          <w:szCs w:val="28"/>
        </w:rPr>
        <w:t xml:space="preserve">Факультет финансовый     </w:t>
      </w:r>
    </w:p>
    <w:p w:rsidR="00171C41" w:rsidRDefault="00171C41" w:rsidP="00171C41">
      <w:pPr>
        <w:tabs>
          <w:tab w:val="left" w:leader="underscore" w:pos="3096"/>
          <w:tab w:val="left" w:leader="underscore" w:pos="4978"/>
          <w:tab w:val="left" w:leader="underscore" w:pos="9365"/>
        </w:tabs>
        <w:spacing w:line="360" w:lineRule="auto"/>
        <w:rPr>
          <w:rFonts w:eastAsia="Yu Mincho"/>
          <w:sz w:val="28"/>
          <w:szCs w:val="28"/>
        </w:rPr>
      </w:pPr>
      <w:r>
        <w:rPr>
          <w:rFonts w:eastAsia="Yu Mincho"/>
          <w:sz w:val="28"/>
          <w:szCs w:val="28"/>
        </w:rPr>
        <w:t>Форма обучения __________                    Направление 38.04.08 «Финансы и кредит»</w:t>
      </w:r>
    </w:p>
    <w:p w:rsidR="00171C41" w:rsidRDefault="00171C41" w:rsidP="00171C41">
      <w:pPr>
        <w:tabs>
          <w:tab w:val="left" w:leader="underscore" w:pos="3096"/>
          <w:tab w:val="left" w:leader="underscore" w:pos="4978"/>
          <w:tab w:val="left" w:leader="underscore" w:pos="9365"/>
        </w:tabs>
        <w:spacing w:line="360" w:lineRule="auto"/>
        <w:rPr>
          <w:rFonts w:eastAsia="Yu Mincho"/>
          <w:sz w:val="28"/>
          <w:szCs w:val="28"/>
        </w:rPr>
      </w:pPr>
      <w:r>
        <w:rPr>
          <w:rFonts w:eastAsia="Yu Mincho"/>
          <w:sz w:val="28"/>
          <w:szCs w:val="28"/>
        </w:rPr>
        <w:t xml:space="preserve">Модуль __________                </w:t>
      </w:r>
    </w:p>
    <w:p w:rsidR="00171C41" w:rsidRDefault="00171C41" w:rsidP="00171C41">
      <w:pPr>
        <w:spacing w:line="360" w:lineRule="auto"/>
        <w:jc w:val="both"/>
        <w:rPr>
          <w:rFonts w:eastAsia="Yu Mincho"/>
          <w:sz w:val="28"/>
          <w:szCs w:val="28"/>
        </w:rPr>
      </w:pPr>
      <w:r>
        <w:rPr>
          <w:rFonts w:eastAsia="Yu Mincho"/>
          <w:sz w:val="28"/>
          <w:szCs w:val="28"/>
        </w:rPr>
        <w:t>Направленность программы магистратуры: «</w:t>
      </w:r>
      <w:r>
        <w:rPr>
          <w:rFonts w:eastAsia="MS Mincho"/>
          <w:color w:val="000000" w:themeColor="text1"/>
          <w:sz w:val="28"/>
          <w:szCs w:val="28"/>
        </w:rPr>
        <w:t>Финансовые инновации в государственном секторе»</w:t>
      </w:r>
    </w:p>
    <w:p w:rsidR="00AC42D0" w:rsidRPr="00171C41" w:rsidRDefault="00171C41">
      <w:pPr>
        <w:spacing w:line="360" w:lineRule="auto"/>
        <w:rPr>
          <w:rFonts w:eastAsia="Yu Mincho"/>
          <w:sz w:val="28"/>
          <w:szCs w:val="28"/>
          <w:u w:val="single"/>
        </w:rPr>
      </w:pPr>
      <w:r>
        <w:rPr>
          <w:sz w:val="28"/>
          <w:szCs w:val="28"/>
        </w:rPr>
        <w:t>Учебная группа: ___________</w:t>
      </w:r>
    </w:p>
    <w:p w:rsidR="00AC42D0" w:rsidRDefault="00AE4448">
      <w:pPr>
        <w:spacing w:line="360" w:lineRule="auto"/>
        <w:jc w:val="center"/>
        <w:rPr>
          <w:rFonts w:eastAsia="Yu Mincho"/>
          <w:b/>
          <w:sz w:val="28"/>
          <w:szCs w:val="28"/>
        </w:rPr>
      </w:pPr>
      <w:r>
        <w:rPr>
          <w:rFonts w:eastAsia="Yu Mincho"/>
          <w:b/>
          <w:sz w:val="28"/>
          <w:szCs w:val="28"/>
        </w:rPr>
        <w:t>ЭКЗАМЕНАЦИОННЫЙ БИЛЕТ № _______</w:t>
      </w:r>
    </w:p>
    <w:p w:rsidR="00AC42D0" w:rsidRDefault="00AC42D0">
      <w:pPr>
        <w:spacing w:line="360" w:lineRule="auto"/>
        <w:rPr>
          <w:rFonts w:eastAsia="Yu Mincho"/>
          <w:b/>
          <w:sz w:val="28"/>
          <w:szCs w:val="28"/>
        </w:rPr>
      </w:pPr>
    </w:p>
    <w:p w:rsidR="00AC42D0" w:rsidRDefault="00AE4448">
      <w:pPr>
        <w:tabs>
          <w:tab w:val="left" w:pos="221"/>
        </w:tabs>
        <w:spacing w:line="360" w:lineRule="auto"/>
        <w:jc w:val="both"/>
        <w:rPr>
          <w:rFonts w:eastAsia="Yu Mincho"/>
          <w:b/>
          <w:sz w:val="28"/>
          <w:szCs w:val="28"/>
        </w:rPr>
      </w:pPr>
      <w:r>
        <w:rPr>
          <w:rFonts w:eastAsia="Yu Mincho"/>
          <w:b/>
          <w:sz w:val="28"/>
          <w:szCs w:val="28"/>
        </w:rPr>
        <w:t>1 вопрос (максимум 20 баллов). Дайте развернутый ответ на теоретический вопрос:</w:t>
      </w:r>
    </w:p>
    <w:p w:rsidR="00AC42D0" w:rsidRDefault="00AE4448">
      <w:pPr>
        <w:tabs>
          <w:tab w:val="left" w:pos="221"/>
        </w:tabs>
        <w:spacing w:line="360" w:lineRule="auto"/>
        <w:jc w:val="both"/>
        <w:rPr>
          <w:rFonts w:eastAsia="Yu Mincho"/>
          <w:sz w:val="28"/>
          <w:szCs w:val="28"/>
        </w:rPr>
      </w:pPr>
      <w:r>
        <w:rPr>
          <w:color w:val="000000" w:themeColor="text1"/>
          <w:sz w:val="28"/>
          <w:szCs w:val="28"/>
        </w:rPr>
        <w:t>Сущность понятия «финансовая инновация» применительно к сектору государственного управления, цели внедрения финансовых инноваций</w:t>
      </w:r>
      <w:r>
        <w:rPr>
          <w:rFonts w:eastAsia="Yu Mincho"/>
          <w:sz w:val="28"/>
          <w:szCs w:val="28"/>
        </w:rPr>
        <w:t>.</w:t>
      </w:r>
    </w:p>
    <w:p w:rsidR="00AC42D0" w:rsidRDefault="00AE4448">
      <w:pPr>
        <w:tabs>
          <w:tab w:val="left" w:pos="221"/>
        </w:tabs>
        <w:spacing w:line="360" w:lineRule="auto"/>
        <w:contextualSpacing/>
        <w:jc w:val="both"/>
        <w:rPr>
          <w:rFonts w:eastAsia="Yu Mincho"/>
          <w:b/>
          <w:sz w:val="28"/>
          <w:szCs w:val="28"/>
        </w:rPr>
      </w:pPr>
      <w:r>
        <w:rPr>
          <w:rFonts w:eastAsia="Yu Mincho"/>
          <w:b/>
          <w:sz w:val="28"/>
          <w:szCs w:val="28"/>
        </w:rPr>
        <w:t>2 вопрос (максимум 20 баллов). Выберите правильные ответы:</w:t>
      </w:r>
    </w:p>
    <w:p w:rsidR="00AC42D0" w:rsidRDefault="00AE4448">
      <w:pPr>
        <w:tabs>
          <w:tab w:val="left" w:pos="221"/>
        </w:tabs>
        <w:spacing w:line="360" w:lineRule="auto"/>
        <w:contextualSpacing/>
        <w:jc w:val="both"/>
        <w:rPr>
          <w:rFonts w:eastAsia="Yu Mincho"/>
          <w:b/>
          <w:sz w:val="28"/>
          <w:szCs w:val="28"/>
        </w:rPr>
      </w:pPr>
      <w:r>
        <w:rPr>
          <w:rFonts w:eastAsia="Yu Mincho"/>
          <w:b/>
          <w:sz w:val="28"/>
          <w:szCs w:val="28"/>
        </w:rPr>
        <w:lastRenderedPageBreak/>
        <w:t>2.1. Перечислите типы финансовых инноваций в государственном секторе:</w:t>
      </w:r>
    </w:p>
    <w:p w:rsidR="00AC42D0" w:rsidRDefault="00AE4448">
      <w:pPr>
        <w:pStyle w:val="af8"/>
        <w:numPr>
          <w:ilvl w:val="0"/>
          <w:numId w:val="5"/>
        </w:numPr>
        <w:tabs>
          <w:tab w:val="left" w:pos="221"/>
        </w:tabs>
        <w:spacing w:line="360" w:lineRule="auto"/>
        <w:contextualSpacing/>
        <w:jc w:val="both"/>
        <w:rPr>
          <w:sz w:val="28"/>
          <w:szCs w:val="28"/>
        </w:rPr>
      </w:pPr>
      <w:r>
        <w:rPr>
          <w:sz w:val="28"/>
          <w:szCs w:val="28"/>
        </w:rPr>
        <w:t xml:space="preserve">продуктовые, </w:t>
      </w:r>
    </w:p>
    <w:p w:rsidR="00AC42D0" w:rsidRDefault="00AE4448">
      <w:pPr>
        <w:pStyle w:val="af8"/>
        <w:numPr>
          <w:ilvl w:val="0"/>
          <w:numId w:val="5"/>
        </w:numPr>
        <w:tabs>
          <w:tab w:val="left" w:pos="221"/>
        </w:tabs>
        <w:spacing w:line="360" w:lineRule="auto"/>
        <w:contextualSpacing/>
        <w:jc w:val="both"/>
        <w:rPr>
          <w:sz w:val="28"/>
          <w:szCs w:val="28"/>
        </w:rPr>
      </w:pPr>
      <w:r>
        <w:rPr>
          <w:sz w:val="28"/>
          <w:szCs w:val="28"/>
        </w:rPr>
        <w:t>виртуальные</w:t>
      </w:r>
    </w:p>
    <w:p w:rsidR="00AC42D0" w:rsidRDefault="00AE4448">
      <w:pPr>
        <w:pStyle w:val="af8"/>
        <w:numPr>
          <w:ilvl w:val="0"/>
          <w:numId w:val="5"/>
        </w:numPr>
        <w:tabs>
          <w:tab w:val="left" w:pos="221"/>
        </w:tabs>
        <w:spacing w:line="360" w:lineRule="auto"/>
        <w:contextualSpacing/>
        <w:jc w:val="both"/>
        <w:rPr>
          <w:sz w:val="28"/>
          <w:szCs w:val="28"/>
        </w:rPr>
      </w:pPr>
      <w:r>
        <w:rPr>
          <w:sz w:val="28"/>
          <w:szCs w:val="28"/>
        </w:rPr>
        <w:t xml:space="preserve">процессные, </w:t>
      </w:r>
    </w:p>
    <w:p w:rsidR="00AC42D0" w:rsidRDefault="00AE4448">
      <w:pPr>
        <w:pStyle w:val="af8"/>
        <w:numPr>
          <w:ilvl w:val="0"/>
          <w:numId w:val="5"/>
        </w:numPr>
        <w:tabs>
          <w:tab w:val="left" w:pos="221"/>
        </w:tabs>
        <w:spacing w:line="360" w:lineRule="auto"/>
        <w:contextualSpacing/>
        <w:jc w:val="both"/>
        <w:rPr>
          <w:rFonts w:eastAsia="Yu Mincho"/>
          <w:b/>
          <w:sz w:val="28"/>
          <w:szCs w:val="28"/>
        </w:rPr>
      </w:pPr>
      <w:r>
        <w:rPr>
          <w:sz w:val="28"/>
          <w:szCs w:val="28"/>
        </w:rPr>
        <w:t xml:space="preserve">коммуникационные. </w:t>
      </w:r>
    </w:p>
    <w:p w:rsidR="00AC42D0" w:rsidRDefault="00AC42D0">
      <w:pPr>
        <w:tabs>
          <w:tab w:val="left" w:pos="221"/>
        </w:tabs>
        <w:spacing w:line="360" w:lineRule="auto"/>
        <w:contextualSpacing/>
        <w:jc w:val="both"/>
        <w:rPr>
          <w:b/>
          <w:bCs/>
          <w:sz w:val="28"/>
          <w:szCs w:val="28"/>
        </w:rPr>
      </w:pPr>
    </w:p>
    <w:p w:rsidR="00AC42D0" w:rsidRDefault="00AE4448">
      <w:pPr>
        <w:tabs>
          <w:tab w:val="left" w:pos="221"/>
        </w:tabs>
        <w:spacing w:line="360" w:lineRule="auto"/>
        <w:contextualSpacing/>
        <w:jc w:val="both"/>
        <w:rPr>
          <w:b/>
          <w:bCs/>
          <w:sz w:val="28"/>
          <w:szCs w:val="28"/>
        </w:rPr>
      </w:pPr>
      <w:r>
        <w:rPr>
          <w:b/>
          <w:bCs/>
          <w:sz w:val="28"/>
          <w:szCs w:val="28"/>
        </w:rPr>
        <w:t>2.2. Примерами коммуникативных финансовых инноваций в государственном секторе являются:</w:t>
      </w:r>
    </w:p>
    <w:p w:rsidR="00AC42D0" w:rsidRDefault="00AE4448">
      <w:pPr>
        <w:pStyle w:val="af8"/>
        <w:numPr>
          <w:ilvl w:val="0"/>
          <w:numId w:val="7"/>
        </w:numPr>
        <w:tabs>
          <w:tab w:val="left" w:pos="221"/>
        </w:tabs>
        <w:spacing w:line="360" w:lineRule="auto"/>
        <w:contextualSpacing/>
        <w:jc w:val="both"/>
        <w:rPr>
          <w:sz w:val="28"/>
          <w:szCs w:val="28"/>
        </w:rPr>
      </w:pPr>
      <w:r>
        <w:rPr>
          <w:sz w:val="28"/>
          <w:szCs w:val="28"/>
        </w:rPr>
        <w:t>инициативное бюджетирование,</w:t>
      </w:r>
    </w:p>
    <w:p w:rsidR="00AC42D0" w:rsidRDefault="00AE4448">
      <w:pPr>
        <w:pStyle w:val="af8"/>
        <w:numPr>
          <w:ilvl w:val="0"/>
          <w:numId w:val="7"/>
        </w:numPr>
        <w:tabs>
          <w:tab w:val="left" w:pos="221"/>
        </w:tabs>
        <w:spacing w:line="360" w:lineRule="auto"/>
        <w:contextualSpacing/>
        <w:jc w:val="both"/>
        <w:rPr>
          <w:sz w:val="28"/>
          <w:szCs w:val="28"/>
        </w:rPr>
      </w:pPr>
      <w:r>
        <w:rPr>
          <w:sz w:val="28"/>
          <w:szCs w:val="28"/>
        </w:rPr>
        <w:t>бюджет для граждан,</w:t>
      </w:r>
    </w:p>
    <w:p w:rsidR="00AC42D0" w:rsidRDefault="00AE4448">
      <w:pPr>
        <w:pStyle w:val="af8"/>
        <w:numPr>
          <w:ilvl w:val="0"/>
          <w:numId w:val="7"/>
        </w:numPr>
        <w:tabs>
          <w:tab w:val="left" w:pos="221"/>
        </w:tabs>
        <w:spacing w:line="360" w:lineRule="auto"/>
        <w:contextualSpacing/>
        <w:jc w:val="both"/>
        <w:rPr>
          <w:sz w:val="28"/>
          <w:szCs w:val="28"/>
        </w:rPr>
      </w:pPr>
      <w:r>
        <w:rPr>
          <w:sz w:val="28"/>
          <w:szCs w:val="28"/>
        </w:rPr>
        <w:t>платформа «Активный гражданин» (г. Москва),</w:t>
      </w:r>
    </w:p>
    <w:p w:rsidR="00AC42D0" w:rsidRDefault="00AE4448">
      <w:pPr>
        <w:pStyle w:val="af8"/>
        <w:numPr>
          <w:ilvl w:val="0"/>
          <w:numId w:val="7"/>
        </w:numPr>
        <w:tabs>
          <w:tab w:val="left" w:pos="221"/>
        </w:tabs>
        <w:spacing w:line="360" w:lineRule="auto"/>
        <w:contextualSpacing/>
        <w:jc w:val="both"/>
        <w:rPr>
          <w:sz w:val="28"/>
          <w:szCs w:val="28"/>
        </w:rPr>
      </w:pPr>
      <w:r>
        <w:rPr>
          <w:sz w:val="28"/>
          <w:szCs w:val="28"/>
        </w:rPr>
        <w:t>национальная система прослеживаемости товаров.</w:t>
      </w:r>
    </w:p>
    <w:p w:rsidR="00AC42D0" w:rsidRDefault="00AC42D0">
      <w:pPr>
        <w:tabs>
          <w:tab w:val="left" w:pos="221"/>
        </w:tabs>
        <w:spacing w:line="360" w:lineRule="auto"/>
        <w:contextualSpacing/>
        <w:jc w:val="both"/>
        <w:rPr>
          <w:b/>
          <w:bCs/>
          <w:sz w:val="28"/>
          <w:szCs w:val="28"/>
        </w:rPr>
      </w:pPr>
    </w:p>
    <w:p w:rsidR="00AC42D0" w:rsidRDefault="00AE4448">
      <w:pPr>
        <w:tabs>
          <w:tab w:val="left" w:pos="221"/>
        </w:tabs>
        <w:spacing w:line="360" w:lineRule="auto"/>
        <w:contextualSpacing/>
        <w:jc w:val="both"/>
        <w:rPr>
          <w:b/>
          <w:bCs/>
          <w:sz w:val="28"/>
          <w:szCs w:val="28"/>
        </w:rPr>
      </w:pPr>
      <w:r>
        <w:rPr>
          <w:b/>
          <w:bCs/>
          <w:sz w:val="28"/>
          <w:szCs w:val="28"/>
        </w:rPr>
        <w:t>2.3. Внедрение блокчейн-платформы для льготного кредитования малого и среднего бизнеса позволило ФНС России:</w:t>
      </w:r>
    </w:p>
    <w:p w:rsidR="00AC42D0" w:rsidRDefault="00AE4448">
      <w:pPr>
        <w:pStyle w:val="af8"/>
        <w:numPr>
          <w:ilvl w:val="0"/>
          <w:numId w:val="9"/>
        </w:numPr>
        <w:tabs>
          <w:tab w:val="left" w:pos="221"/>
        </w:tabs>
        <w:spacing w:line="360" w:lineRule="auto"/>
        <w:contextualSpacing/>
        <w:jc w:val="both"/>
        <w:rPr>
          <w:sz w:val="28"/>
          <w:szCs w:val="28"/>
        </w:rPr>
      </w:pPr>
      <w:r>
        <w:rPr>
          <w:sz w:val="28"/>
          <w:szCs w:val="28"/>
        </w:rPr>
        <w:t>исключить дублирование заявок от юридических лиц и индивидуальных предпринимателей,</w:t>
      </w:r>
    </w:p>
    <w:p w:rsidR="00AC42D0" w:rsidRDefault="00AE4448">
      <w:pPr>
        <w:pStyle w:val="af8"/>
        <w:numPr>
          <w:ilvl w:val="0"/>
          <w:numId w:val="9"/>
        </w:numPr>
        <w:tabs>
          <w:tab w:val="left" w:pos="221"/>
        </w:tabs>
        <w:spacing w:line="360" w:lineRule="auto"/>
        <w:contextualSpacing/>
        <w:jc w:val="both"/>
        <w:rPr>
          <w:sz w:val="28"/>
          <w:szCs w:val="28"/>
        </w:rPr>
      </w:pPr>
      <w:r>
        <w:rPr>
          <w:sz w:val="28"/>
          <w:szCs w:val="28"/>
        </w:rPr>
        <w:t>автоматизировать проверку наличия статуса субъекта малого или среднего предпринимательства у заявителей,</w:t>
      </w:r>
    </w:p>
    <w:p w:rsidR="00AC42D0" w:rsidRDefault="00AE4448">
      <w:pPr>
        <w:pStyle w:val="af8"/>
        <w:numPr>
          <w:ilvl w:val="0"/>
          <w:numId w:val="9"/>
        </w:numPr>
        <w:tabs>
          <w:tab w:val="left" w:pos="221"/>
        </w:tabs>
        <w:spacing w:line="360" w:lineRule="auto"/>
        <w:contextualSpacing/>
        <w:jc w:val="both"/>
        <w:rPr>
          <w:sz w:val="28"/>
          <w:szCs w:val="28"/>
        </w:rPr>
      </w:pPr>
      <w:r>
        <w:rPr>
          <w:sz w:val="28"/>
          <w:szCs w:val="28"/>
        </w:rPr>
        <w:t>сократить часть сотрудников ФНС России,</w:t>
      </w:r>
    </w:p>
    <w:p w:rsidR="00AC42D0" w:rsidRPr="00171C41" w:rsidRDefault="00AE4448" w:rsidP="00171C41">
      <w:pPr>
        <w:pStyle w:val="af8"/>
        <w:numPr>
          <w:ilvl w:val="0"/>
          <w:numId w:val="9"/>
        </w:numPr>
        <w:tabs>
          <w:tab w:val="left" w:pos="221"/>
        </w:tabs>
        <w:spacing w:line="360" w:lineRule="auto"/>
        <w:jc w:val="both"/>
        <w:rPr>
          <w:sz w:val="28"/>
          <w:szCs w:val="28"/>
        </w:rPr>
      </w:pPr>
      <w:r>
        <w:rPr>
          <w:sz w:val="28"/>
          <w:szCs w:val="28"/>
        </w:rPr>
        <w:t>увеличить время рассмотрение заявок на льготные кредиты.</w:t>
      </w:r>
    </w:p>
    <w:p w:rsidR="00AC42D0" w:rsidRDefault="00AE4448">
      <w:pPr>
        <w:pStyle w:val="afd"/>
        <w:spacing w:before="280" w:after="280" w:line="360" w:lineRule="auto"/>
        <w:jc w:val="both"/>
        <w:rPr>
          <w:b/>
          <w:bCs/>
          <w:sz w:val="28"/>
          <w:szCs w:val="28"/>
        </w:rPr>
      </w:pPr>
      <w:r>
        <w:rPr>
          <w:b/>
          <w:bCs/>
          <w:color w:val="000000"/>
          <w:sz w:val="28"/>
          <w:szCs w:val="28"/>
        </w:rPr>
        <w:t>2.4. В соответствии с методологией Международного бюджетного партнерства (</w:t>
      </w:r>
      <w:proofErr w:type="spellStart"/>
      <w:r>
        <w:rPr>
          <w:b/>
          <w:bCs/>
          <w:color w:val="000000"/>
          <w:sz w:val="28"/>
          <w:szCs w:val="28"/>
        </w:rPr>
        <w:t>International</w:t>
      </w:r>
      <w:proofErr w:type="spellEnd"/>
      <w:r>
        <w:rPr>
          <w:b/>
          <w:bCs/>
          <w:color w:val="000000"/>
          <w:sz w:val="28"/>
          <w:szCs w:val="28"/>
        </w:rPr>
        <w:t xml:space="preserve"> </w:t>
      </w:r>
      <w:proofErr w:type="spellStart"/>
      <w:r>
        <w:rPr>
          <w:b/>
          <w:bCs/>
          <w:color w:val="000000"/>
          <w:sz w:val="28"/>
          <w:szCs w:val="28"/>
        </w:rPr>
        <w:t>Budget</w:t>
      </w:r>
      <w:proofErr w:type="spellEnd"/>
      <w:r>
        <w:rPr>
          <w:b/>
          <w:bCs/>
          <w:color w:val="000000"/>
          <w:sz w:val="28"/>
          <w:szCs w:val="28"/>
        </w:rPr>
        <w:t xml:space="preserve"> </w:t>
      </w:r>
      <w:proofErr w:type="spellStart"/>
      <w:r>
        <w:rPr>
          <w:b/>
          <w:bCs/>
          <w:color w:val="000000"/>
          <w:sz w:val="28"/>
          <w:szCs w:val="28"/>
        </w:rPr>
        <w:t>Partnership’s</w:t>
      </w:r>
      <w:proofErr w:type="spellEnd"/>
      <w:r>
        <w:rPr>
          <w:b/>
          <w:bCs/>
          <w:color w:val="000000"/>
          <w:sz w:val="28"/>
          <w:szCs w:val="28"/>
        </w:rPr>
        <w:t>) при проведении Обзора открытости бюджета (</w:t>
      </w:r>
      <w:proofErr w:type="spellStart"/>
      <w:r>
        <w:rPr>
          <w:b/>
          <w:bCs/>
          <w:color w:val="000000"/>
          <w:sz w:val="28"/>
          <w:szCs w:val="28"/>
        </w:rPr>
        <w:t>Open</w:t>
      </w:r>
      <w:proofErr w:type="spellEnd"/>
      <w:r>
        <w:rPr>
          <w:b/>
          <w:bCs/>
          <w:color w:val="000000"/>
          <w:sz w:val="28"/>
          <w:szCs w:val="28"/>
        </w:rPr>
        <w:t xml:space="preserve"> </w:t>
      </w:r>
      <w:proofErr w:type="spellStart"/>
      <w:r>
        <w:rPr>
          <w:b/>
          <w:bCs/>
          <w:color w:val="000000"/>
          <w:sz w:val="28"/>
          <w:szCs w:val="28"/>
        </w:rPr>
        <w:t>Budget</w:t>
      </w:r>
      <w:proofErr w:type="spellEnd"/>
      <w:r>
        <w:rPr>
          <w:b/>
          <w:bCs/>
          <w:color w:val="000000"/>
          <w:sz w:val="28"/>
          <w:szCs w:val="28"/>
        </w:rPr>
        <w:t xml:space="preserve"> </w:t>
      </w:r>
      <w:proofErr w:type="spellStart"/>
      <w:r>
        <w:rPr>
          <w:b/>
          <w:bCs/>
          <w:color w:val="000000"/>
          <w:sz w:val="28"/>
          <w:szCs w:val="28"/>
        </w:rPr>
        <w:t>Survey</w:t>
      </w:r>
      <w:proofErr w:type="spellEnd"/>
      <w:r>
        <w:rPr>
          <w:b/>
          <w:bCs/>
          <w:color w:val="000000"/>
          <w:sz w:val="28"/>
          <w:szCs w:val="28"/>
        </w:rPr>
        <w:t>) различных стран оценивается:</w:t>
      </w:r>
    </w:p>
    <w:p w:rsidR="00AC42D0" w:rsidRDefault="00AE4448">
      <w:pPr>
        <w:pStyle w:val="af8"/>
        <w:numPr>
          <w:ilvl w:val="0"/>
          <w:numId w:val="12"/>
        </w:numPr>
        <w:tabs>
          <w:tab w:val="left" w:pos="221"/>
        </w:tabs>
        <w:spacing w:line="360" w:lineRule="auto"/>
        <w:jc w:val="both"/>
        <w:rPr>
          <w:sz w:val="28"/>
          <w:szCs w:val="28"/>
        </w:rPr>
      </w:pPr>
      <w:r>
        <w:rPr>
          <w:sz w:val="28"/>
          <w:szCs w:val="28"/>
        </w:rPr>
        <w:t>роль законодательных органов и высшего контрольного органа,</w:t>
      </w:r>
    </w:p>
    <w:p w:rsidR="00AC42D0" w:rsidRDefault="00AE4448">
      <w:pPr>
        <w:pStyle w:val="af8"/>
        <w:numPr>
          <w:ilvl w:val="0"/>
          <w:numId w:val="12"/>
        </w:numPr>
        <w:tabs>
          <w:tab w:val="left" w:pos="221"/>
        </w:tabs>
        <w:spacing w:line="360" w:lineRule="auto"/>
        <w:jc w:val="both"/>
        <w:rPr>
          <w:sz w:val="28"/>
          <w:szCs w:val="28"/>
        </w:rPr>
      </w:pPr>
      <w:r>
        <w:rPr>
          <w:sz w:val="28"/>
          <w:szCs w:val="28"/>
        </w:rPr>
        <w:t>индекс восприятия коррупции,</w:t>
      </w:r>
    </w:p>
    <w:p w:rsidR="00AC42D0" w:rsidRDefault="00AE4448">
      <w:pPr>
        <w:pStyle w:val="af8"/>
        <w:numPr>
          <w:ilvl w:val="0"/>
          <w:numId w:val="12"/>
        </w:numPr>
        <w:tabs>
          <w:tab w:val="left" w:pos="221"/>
        </w:tabs>
        <w:spacing w:line="360" w:lineRule="auto"/>
        <w:jc w:val="both"/>
        <w:rPr>
          <w:sz w:val="28"/>
          <w:szCs w:val="28"/>
        </w:rPr>
      </w:pPr>
      <w:r>
        <w:rPr>
          <w:sz w:val="28"/>
          <w:szCs w:val="28"/>
        </w:rPr>
        <w:t>индекс развития гражданского общества,</w:t>
      </w:r>
    </w:p>
    <w:p w:rsidR="00AC42D0" w:rsidRDefault="00AE4448">
      <w:pPr>
        <w:pStyle w:val="af8"/>
        <w:numPr>
          <w:ilvl w:val="0"/>
          <w:numId w:val="12"/>
        </w:numPr>
        <w:tabs>
          <w:tab w:val="left" w:pos="221"/>
        </w:tabs>
        <w:spacing w:line="360" w:lineRule="auto"/>
        <w:jc w:val="both"/>
        <w:rPr>
          <w:sz w:val="28"/>
          <w:szCs w:val="28"/>
        </w:rPr>
      </w:pPr>
      <w:r>
        <w:rPr>
          <w:sz w:val="28"/>
          <w:szCs w:val="28"/>
        </w:rPr>
        <w:t>роль международных финансовых организаций.</w:t>
      </w:r>
    </w:p>
    <w:p w:rsidR="00AC42D0" w:rsidRDefault="00AE4448">
      <w:pPr>
        <w:pStyle w:val="afd"/>
        <w:spacing w:before="280" w:after="280" w:line="360" w:lineRule="auto"/>
        <w:jc w:val="both"/>
        <w:rPr>
          <w:b/>
          <w:bCs/>
          <w:sz w:val="28"/>
          <w:szCs w:val="28"/>
        </w:rPr>
      </w:pPr>
      <w:r>
        <w:rPr>
          <w:b/>
          <w:bCs/>
          <w:color w:val="000000"/>
          <w:sz w:val="28"/>
          <w:szCs w:val="28"/>
        </w:rPr>
        <w:lastRenderedPageBreak/>
        <w:t>2.5. На базе какой электронной системы реализован функционал управления национальными/федеральными проектами и государственными программами Российской Федерации (созданы соответствующие подсистемы)?</w:t>
      </w:r>
    </w:p>
    <w:p w:rsidR="00AC42D0" w:rsidRDefault="00AE4448">
      <w:pPr>
        <w:pStyle w:val="af8"/>
        <w:numPr>
          <w:ilvl w:val="0"/>
          <w:numId w:val="13"/>
        </w:numPr>
        <w:tabs>
          <w:tab w:val="left" w:pos="221"/>
        </w:tabs>
        <w:spacing w:line="360" w:lineRule="auto"/>
        <w:jc w:val="both"/>
        <w:rPr>
          <w:sz w:val="28"/>
          <w:szCs w:val="28"/>
        </w:rPr>
      </w:pPr>
      <w:r>
        <w:rPr>
          <w:sz w:val="28"/>
          <w:szCs w:val="28"/>
        </w:rPr>
        <w:t>ГАС «Управление»;</w:t>
      </w:r>
    </w:p>
    <w:p w:rsidR="00AC42D0" w:rsidRDefault="00AE4448">
      <w:pPr>
        <w:pStyle w:val="af8"/>
        <w:numPr>
          <w:ilvl w:val="0"/>
          <w:numId w:val="13"/>
        </w:numPr>
        <w:tabs>
          <w:tab w:val="left" w:pos="221"/>
        </w:tabs>
        <w:spacing w:line="360" w:lineRule="auto"/>
        <w:jc w:val="both"/>
        <w:rPr>
          <w:sz w:val="28"/>
          <w:szCs w:val="28"/>
        </w:rPr>
      </w:pPr>
      <w:r>
        <w:rPr>
          <w:sz w:val="28"/>
          <w:szCs w:val="28"/>
        </w:rPr>
        <w:t>ГИИС УОФ «Электронный бюджет»;</w:t>
      </w:r>
    </w:p>
    <w:p w:rsidR="00AC42D0" w:rsidRDefault="00AE4448">
      <w:pPr>
        <w:pStyle w:val="af8"/>
        <w:numPr>
          <w:ilvl w:val="0"/>
          <w:numId w:val="13"/>
        </w:numPr>
        <w:tabs>
          <w:tab w:val="left" w:pos="221"/>
        </w:tabs>
        <w:spacing w:line="360" w:lineRule="auto"/>
        <w:jc w:val="both"/>
        <w:rPr>
          <w:sz w:val="28"/>
          <w:szCs w:val="28"/>
        </w:rPr>
      </w:pPr>
      <w:r>
        <w:rPr>
          <w:sz w:val="28"/>
          <w:szCs w:val="28"/>
        </w:rPr>
        <w:t>Система межведомственного электронного взаимодействия;</w:t>
      </w:r>
    </w:p>
    <w:p w:rsidR="00AC42D0" w:rsidRPr="00171C41" w:rsidRDefault="00AE4448" w:rsidP="00171C41">
      <w:pPr>
        <w:pStyle w:val="af8"/>
        <w:numPr>
          <w:ilvl w:val="0"/>
          <w:numId w:val="13"/>
        </w:numPr>
        <w:tabs>
          <w:tab w:val="left" w:pos="221"/>
        </w:tabs>
        <w:spacing w:line="360" w:lineRule="auto"/>
        <w:jc w:val="both"/>
        <w:rPr>
          <w:sz w:val="28"/>
          <w:szCs w:val="28"/>
        </w:rPr>
      </w:pPr>
      <w:r>
        <w:rPr>
          <w:sz w:val="28"/>
          <w:szCs w:val="28"/>
        </w:rPr>
        <w:t>Портал государственных программ Российской Федерации.</w:t>
      </w:r>
    </w:p>
    <w:p w:rsidR="00AC42D0" w:rsidRDefault="00AE4448">
      <w:pPr>
        <w:pStyle w:val="afd"/>
        <w:spacing w:before="280" w:after="280" w:line="360" w:lineRule="auto"/>
        <w:jc w:val="both"/>
        <w:rPr>
          <w:b/>
          <w:bCs/>
          <w:sz w:val="28"/>
          <w:szCs w:val="28"/>
        </w:rPr>
      </w:pPr>
      <w:r>
        <w:rPr>
          <w:b/>
          <w:bCs/>
          <w:color w:val="000000"/>
          <w:sz w:val="28"/>
          <w:szCs w:val="28"/>
        </w:rPr>
        <w:t>2.6. Конструкция «бюджетного правила» в Российской Федерации в 2022 году предполагала:</w:t>
      </w:r>
    </w:p>
    <w:p w:rsidR="00AC42D0" w:rsidRDefault="00AE4448">
      <w:pPr>
        <w:pStyle w:val="af8"/>
        <w:numPr>
          <w:ilvl w:val="0"/>
          <w:numId w:val="14"/>
        </w:numPr>
        <w:tabs>
          <w:tab w:val="left" w:pos="221"/>
        </w:tabs>
        <w:spacing w:line="360" w:lineRule="auto"/>
        <w:jc w:val="both"/>
        <w:rPr>
          <w:sz w:val="28"/>
          <w:szCs w:val="28"/>
        </w:rPr>
      </w:pPr>
      <w:r>
        <w:rPr>
          <w:sz w:val="28"/>
          <w:szCs w:val="28"/>
        </w:rPr>
        <w:t>направление на расходы только базовых нефтегазовых доходов и ограничение структурного первичного дефицита размером 0,5% ВВП,</w:t>
      </w:r>
    </w:p>
    <w:p w:rsidR="00AC42D0" w:rsidRDefault="00AE4448">
      <w:pPr>
        <w:pStyle w:val="af8"/>
        <w:numPr>
          <w:ilvl w:val="0"/>
          <w:numId w:val="14"/>
        </w:numPr>
        <w:tabs>
          <w:tab w:val="left" w:pos="221"/>
        </w:tabs>
        <w:spacing w:line="360" w:lineRule="auto"/>
        <w:jc w:val="both"/>
        <w:rPr>
          <w:sz w:val="28"/>
          <w:szCs w:val="28"/>
        </w:rPr>
      </w:pPr>
      <w:r>
        <w:rPr>
          <w:sz w:val="28"/>
          <w:szCs w:val="28"/>
        </w:rPr>
        <w:t xml:space="preserve">направление на расходы только </w:t>
      </w:r>
      <w:proofErr w:type="spellStart"/>
      <w:r>
        <w:rPr>
          <w:sz w:val="28"/>
          <w:szCs w:val="28"/>
        </w:rPr>
        <w:t>ненефтегазовых</w:t>
      </w:r>
      <w:proofErr w:type="spellEnd"/>
      <w:r>
        <w:rPr>
          <w:sz w:val="28"/>
          <w:szCs w:val="28"/>
        </w:rPr>
        <w:t xml:space="preserve"> доходов и ограничение структурного первичного дефицита размером 0,5% ВВП,</w:t>
      </w:r>
    </w:p>
    <w:p w:rsidR="00AC42D0" w:rsidRDefault="00AE4448">
      <w:pPr>
        <w:pStyle w:val="af8"/>
        <w:numPr>
          <w:ilvl w:val="0"/>
          <w:numId w:val="14"/>
        </w:numPr>
        <w:tabs>
          <w:tab w:val="left" w:pos="221"/>
        </w:tabs>
        <w:spacing w:line="360" w:lineRule="auto"/>
        <w:jc w:val="both"/>
        <w:rPr>
          <w:sz w:val="28"/>
          <w:szCs w:val="28"/>
        </w:rPr>
      </w:pPr>
      <w:r>
        <w:rPr>
          <w:sz w:val="28"/>
          <w:szCs w:val="28"/>
        </w:rPr>
        <w:t>направление на расходы только базовых нефтегазовых доходов и ограничение структурного первичного дефицита размером 0,25% ВВП,</w:t>
      </w:r>
    </w:p>
    <w:p w:rsidR="00AC42D0" w:rsidRDefault="00AE4448">
      <w:pPr>
        <w:pStyle w:val="af8"/>
        <w:numPr>
          <w:ilvl w:val="0"/>
          <w:numId w:val="14"/>
        </w:numPr>
        <w:tabs>
          <w:tab w:val="left" w:pos="221"/>
        </w:tabs>
        <w:spacing w:line="360" w:lineRule="auto"/>
        <w:jc w:val="both"/>
        <w:rPr>
          <w:sz w:val="28"/>
          <w:szCs w:val="28"/>
        </w:rPr>
      </w:pPr>
      <w:r>
        <w:rPr>
          <w:sz w:val="28"/>
          <w:szCs w:val="28"/>
        </w:rPr>
        <w:t xml:space="preserve">направление на расходы только </w:t>
      </w:r>
      <w:proofErr w:type="spellStart"/>
      <w:r>
        <w:rPr>
          <w:sz w:val="28"/>
          <w:szCs w:val="28"/>
        </w:rPr>
        <w:t>ненефтегазовых</w:t>
      </w:r>
      <w:proofErr w:type="spellEnd"/>
      <w:r>
        <w:rPr>
          <w:sz w:val="28"/>
          <w:szCs w:val="28"/>
        </w:rPr>
        <w:t xml:space="preserve"> доходов и ограничение структурного первичного дефицита размером 0,25% ВВП.</w:t>
      </w:r>
    </w:p>
    <w:p w:rsidR="00AC42D0" w:rsidRDefault="00AC42D0">
      <w:pPr>
        <w:tabs>
          <w:tab w:val="left" w:pos="221"/>
        </w:tabs>
        <w:spacing w:line="360" w:lineRule="auto"/>
        <w:jc w:val="both"/>
        <w:rPr>
          <w:rFonts w:eastAsia="Yu Mincho"/>
          <w:b/>
          <w:sz w:val="28"/>
          <w:szCs w:val="28"/>
        </w:rPr>
      </w:pPr>
    </w:p>
    <w:p w:rsidR="00AC42D0" w:rsidRDefault="00AE4448">
      <w:pPr>
        <w:tabs>
          <w:tab w:val="left" w:pos="221"/>
        </w:tabs>
        <w:spacing w:line="360" w:lineRule="auto"/>
        <w:jc w:val="both"/>
        <w:rPr>
          <w:sz w:val="28"/>
          <w:szCs w:val="28"/>
        </w:rPr>
      </w:pPr>
      <w:r>
        <w:rPr>
          <w:rFonts w:eastAsia="Yu Mincho"/>
          <w:b/>
          <w:sz w:val="28"/>
          <w:szCs w:val="28"/>
        </w:rPr>
        <w:t xml:space="preserve">2.7. Инструментами </w:t>
      </w:r>
      <w:r>
        <w:rPr>
          <w:b/>
          <w:bCs/>
          <w:sz w:val="28"/>
          <w:szCs w:val="28"/>
        </w:rPr>
        <w:t>управления свободными остатками средств на едином казначейском счете в Российской Федерации являются:</w:t>
      </w:r>
    </w:p>
    <w:p w:rsidR="00AC42D0" w:rsidRDefault="00AE4448">
      <w:pPr>
        <w:pStyle w:val="af8"/>
        <w:numPr>
          <w:ilvl w:val="0"/>
          <w:numId w:val="6"/>
        </w:numPr>
        <w:tabs>
          <w:tab w:val="left" w:pos="221"/>
        </w:tabs>
        <w:spacing w:line="360" w:lineRule="auto"/>
        <w:contextualSpacing/>
        <w:jc w:val="both"/>
        <w:rPr>
          <w:sz w:val="28"/>
          <w:szCs w:val="28"/>
        </w:rPr>
      </w:pPr>
      <w:r>
        <w:rPr>
          <w:sz w:val="28"/>
          <w:szCs w:val="28"/>
        </w:rPr>
        <w:t>договоры РЕПО,</w:t>
      </w:r>
    </w:p>
    <w:p w:rsidR="00AC42D0" w:rsidRDefault="00AE4448">
      <w:pPr>
        <w:pStyle w:val="af8"/>
        <w:numPr>
          <w:ilvl w:val="0"/>
          <w:numId w:val="6"/>
        </w:numPr>
        <w:tabs>
          <w:tab w:val="left" w:pos="221"/>
        </w:tabs>
        <w:spacing w:line="360" w:lineRule="auto"/>
        <w:contextualSpacing/>
        <w:jc w:val="both"/>
        <w:rPr>
          <w:sz w:val="28"/>
          <w:szCs w:val="28"/>
        </w:rPr>
      </w:pPr>
      <w:r>
        <w:rPr>
          <w:sz w:val="28"/>
          <w:szCs w:val="28"/>
        </w:rPr>
        <w:t>депозиты в коммерческих банках,</w:t>
      </w:r>
    </w:p>
    <w:p w:rsidR="00AC42D0" w:rsidRDefault="00AE4448">
      <w:pPr>
        <w:pStyle w:val="af8"/>
        <w:numPr>
          <w:ilvl w:val="0"/>
          <w:numId w:val="6"/>
        </w:numPr>
        <w:tabs>
          <w:tab w:val="left" w:pos="221"/>
        </w:tabs>
        <w:spacing w:line="360" w:lineRule="auto"/>
        <w:contextualSpacing/>
        <w:jc w:val="both"/>
        <w:rPr>
          <w:sz w:val="28"/>
          <w:szCs w:val="28"/>
        </w:rPr>
      </w:pPr>
      <w:r>
        <w:rPr>
          <w:sz w:val="28"/>
          <w:szCs w:val="28"/>
        </w:rPr>
        <w:t>депозиты в Банке России,</w:t>
      </w:r>
    </w:p>
    <w:p w:rsidR="00AC42D0" w:rsidRDefault="00AE4448">
      <w:pPr>
        <w:pStyle w:val="af8"/>
        <w:numPr>
          <w:ilvl w:val="0"/>
          <w:numId w:val="6"/>
        </w:numPr>
        <w:tabs>
          <w:tab w:val="left" w:pos="221"/>
        </w:tabs>
        <w:spacing w:line="360" w:lineRule="auto"/>
        <w:contextualSpacing/>
        <w:jc w:val="both"/>
        <w:rPr>
          <w:sz w:val="28"/>
          <w:szCs w:val="28"/>
        </w:rPr>
      </w:pPr>
      <w:r>
        <w:rPr>
          <w:sz w:val="28"/>
          <w:szCs w:val="28"/>
        </w:rPr>
        <w:t xml:space="preserve">валютные </w:t>
      </w:r>
      <w:proofErr w:type="spellStart"/>
      <w:r>
        <w:rPr>
          <w:sz w:val="28"/>
          <w:szCs w:val="28"/>
        </w:rPr>
        <w:t>СВОПы</w:t>
      </w:r>
      <w:proofErr w:type="spellEnd"/>
      <w:r>
        <w:rPr>
          <w:sz w:val="28"/>
          <w:szCs w:val="28"/>
        </w:rPr>
        <w:t>.</w:t>
      </w:r>
    </w:p>
    <w:p w:rsidR="00AC42D0" w:rsidRDefault="00AC42D0">
      <w:pPr>
        <w:tabs>
          <w:tab w:val="left" w:pos="221"/>
        </w:tabs>
        <w:spacing w:line="360" w:lineRule="auto"/>
        <w:contextualSpacing/>
        <w:jc w:val="both"/>
        <w:rPr>
          <w:b/>
          <w:bCs/>
          <w:sz w:val="28"/>
          <w:szCs w:val="28"/>
        </w:rPr>
      </w:pPr>
    </w:p>
    <w:p w:rsidR="00AC42D0" w:rsidRDefault="00AE4448">
      <w:pPr>
        <w:tabs>
          <w:tab w:val="left" w:pos="221"/>
        </w:tabs>
        <w:spacing w:line="360" w:lineRule="auto"/>
        <w:contextualSpacing/>
        <w:jc w:val="both"/>
        <w:rPr>
          <w:b/>
          <w:bCs/>
          <w:sz w:val="28"/>
          <w:szCs w:val="28"/>
        </w:rPr>
      </w:pPr>
      <w:r>
        <w:rPr>
          <w:b/>
          <w:bCs/>
          <w:sz w:val="28"/>
          <w:szCs w:val="28"/>
        </w:rPr>
        <w:t>2.8. Преимуществами использования финансовой платформы «Маркетплейс» Банка России для граждан являются:</w:t>
      </w:r>
    </w:p>
    <w:p w:rsidR="00AC42D0" w:rsidRDefault="00AE4448">
      <w:pPr>
        <w:pStyle w:val="af8"/>
        <w:numPr>
          <w:ilvl w:val="0"/>
          <w:numId w:val="8"/>
        </w:numPr>
        <w:tabs>
          <w:tab w:val="left" w:pos="221"/>
        </w:tabs>
        <w:spacing w:line="360" w:lineRule="auto"/>
        <w:contextualSpacing/>
        <w:jc w:val="both"/>
        <w:rPr>
          <w:sz w:val="28"/>
          <w:szCs w:val="28"/>
        </w:rPr>
      </w:pPr>
      <w:r>
        <w:rPr>
          <w:sz w:val="28"/>
          <w:szCs w:val="28"/>
        </w:rPr>
        <w:t>аутсорсинг сервисов,</w:t>
      </w:r>
    </w:p>
    <w:p w:rsidR="00AC42D0" w:rsidRDefault="00AE4448">
      <w:pPr>
        <w:pStyle w:val="af8"/>
        <w:numPr>
          <w:ilvl w:val="0"/>
          <w:numId w:val="8"/>
        </w:numPr>
        <w:tabs>
          <w:tab w:val="left" w:pos="221"/>
        </w:tabs>
        <w:spacing w:line="360" w:lineRule="auto"/>
        <w:contextualSpacing/>
        <w:jc w:val="both"/>
        <w:rPr>
          <w:sz w:val="28"/>
          <w:szCs w:val="28"/>
        </w:rPr>
      </w:pPr>
      <w:r>
        <w:rPr>
          <w:sz w:val="28"/>
          <w:szCs w:val="28"/>
        </w:rPr>
        <w:lastRenderedPageBreak/>
        <w:t>доступ к финансовым услугам разных организаций онлайн 24/7,</w:t>
      </w:r>
    </w:p>
    <w:p w:rsidR="00AC42D0" w:rsidRDefault="00AE4448">
      <w:pPr>
        <w:pStyle w:val="af8"/>
        <w:numPr>
          <w:ilvl w:val="0"/>
          <w:numId w:val="8"/>
        </w:numPr>
        <w:tabs>
          <w:tab w:val="left" w:pos="221"/>
        </w:tabs>
        <w:spacing w:line="360" w:lineRule="auto"/>
        <w:contextualSpacing/>
        <w:jc w:val="both"/>
        <w:rPr>
          <w:sz w:val="28"/>
          <w:szCs w:val="28"/>
        </w:rPr>
      </w:pPr>
      <w:r>
        <w:rPr>
          <w:sz w:val="28"/>
          <w:szCs w:val="28"/>
        </w:rPr>
        <w:t>безопасность сделок,</w:t>
      </w:r>
    </w:p>
    <w:p w:rsidR="00AC42D0" w:rsidRDefault="00AE4448">
      <w:pPr>
        <w:pStyle w:val="af8"/>
        <w:numPr>
          <w:ilvl w:val="0"/>
          <w:numId w:val="8"/>
        </w:numPr>
        <w:tabs>
          <w:tab w:val="left" w:pos="221"/>
        </w:tabs>
        <w:spacing w:line="360" w:lineRule="auto"/>
        <w:contextualSpacing/>
        <w:jc w:val="both"/>
        <w:rPr>
          <w:sz w:val="28"/>
          <w:szCs w:val="28"/>
        </w:rPr>
      </w:pPr>
      <w:r>
        <w:rPr>
          <w:sz w:val="28"/>
          <w:szCs w:val="28"/>
        </w:rPr>
        <w:t>технологическое развитие.</w:t>
      </w:r>
    </w:p>
    <w:p w:rsidR="00AC42D0" w:rsidRDefault="00AC42D0">
      <w:pPr>
        <w:tabs>
          <w:tab w:val="left" w:pos="221"/>
        </w:tabs>
        <w:spacing w:line="360" w:lineRule="auto"/>
        <w:contextualSpacing/>
        <w:jc w:val="both"/>
        <w:rPr>
          <w:b/>
          <w:bCs/>
          <w:sz w:val="28"/>
          <w:szCs w:val="28"/>
        </w:rPr>
      </w:pPr>
    </w:p>
    <w:p w:rsidR="00AC42D0" w:rsidRDefault="00AE4448">
      <w:pPr>
        <w:tabs>
          <w:tab w:val="left" w:pos="221"/>
        </w:tabs>
        <w:spacing w:line="360" w:lineRule="auto"/>
        <w:contextualSpacing/>
        <w:jc w:val="both"/>
        <w:rPr>
          <w:b/>
          <w:bCs/>
          <w:sz w:val="28"/>
          <w:szCs w:val="28"/>
        </w:rPr>
      </w:pPr>
      <w:r>
        <w:rPr>
          <w:b/>
          <w:bCs/>
          <w:sz w:val="28"/>
          <w:szCs w:val="28"/>
        </w:rPr>
        <w:t>2.9. В качестве ключевых характеристик использования смарт-контрактов можно выделить:</w:t>
      </w:r>
    </w:p>
    <w:p w:rsidR="00AC42D0" w:rsidRDefault="00AE4448">
      <w:pPr>
        <w:pStyle w:val="af8"/>
        <w:numPr>
          <w:ilvl w:val="0"/>
          <w:numId w:val="10"/>
        </w:numPr>
        <w:tabs>
          <w:tab w:val="left" w:pos="221"/>
        </w:tabs>
        <w:spacing w:line="360" w:lineRule="auto"/>
        <w:contextualSpacing/>
        <w:jc w:val="both"/>
        <w:rPr>
          <w:sz w:val="28"/>
          <w:szCs w:val="28"/>
        </w:rPr>
      </w:pPr>
      <w:r>
        <w:rPr>
          <w:sz w:val="28"/>
          <w:szCs w:val="28"/>
        </w:rPr>
        <w:t xml:space="preserve">возможность </w:t>
      </w:r>
      <w:proofErr w:type="spellStart"/>
      <w:r>
        <w:rPr>
          <w:sz w:val="28"/>
          <w:szCs w:val="28"/>
        </w:rPr>
        <w:t>избежания</w:t>
      </w:r>
      <w:proofErr w:type="spellEnd"/>
      <w:r>
        <w:rPr>
          <w:sz w:val="28"/>
          <w:szCs w:val="28"/>
        </w:rPr>
        <w:t xml:space="preserve"> штрафных санкций при нарушении условий контракта,</w:t>
      </w:r>
    </w:p>
    <w:p w:rsidR="00AC42D0" w:rsidRDefault="00AE4448">
      <w:pPr>
        <w:pStyle w:val="af8"/>
        <w:numPr>
          <w:ilvl w:val="0"/>
          <w:numId w:val="10"/>
        </w:numPr>
        <w:tabs>
          <w:tab w:val="left" w:pos="221"/>
        </w:tabs>
        <w:spacing w:line="360" w:lineRule="auto"/>
        <w:contextualSpacing/>
        <w:jc w:val="both"/>
        <w:rPr>
          <w:sz w:val="28"/>
          <w:szCs w:val="28"/>
        </w:rPr>
      </w:pPr>
      <w:r>
        <w:rPr>
          <w:sz w:val="28"/>
          <w:szCs w:val="28"/>
        </w:rPr>
        <w:t>высокий уровень защищенности сторон соглашения друг от друга,</w:t>
      </w:r>
    </w:p>
    <w:p w:rsidR="00AC42D0" w:rsidRDefault="00AE4448">
      <w:pPr>
        <w:pStyle w:val="af8"/>
        <w:numPr>
          <w:ilvl w:val="0"/>
          <w:numId w:val="10"/>
        </w:numPr>
        <w:tabs>
          <w:tab w:val="left" w:pos="221"/>
        </w:tabs>
        <w:spacing w:line="360" w:lineRule="auto"/>
        <w:contextualSpacing/>
        <w:jc w:val="both"/>
        <w:rPr>
          <w:sz w:val="28"/>
          <w:szCs w:val="28"/>
        </w:rPr>
      </w:pPr>
      <w:r>
        <w:rPr>
          <w:sz w:val="28"/>
          <w:szCs w:val="28"/>
        </w:rPr>
        <w:t>автоматизация процессов исполнения условий контракта,</w:t>
      </w:r>
    </w:p>
    <w:p w:rsidR="00AC42D0" w:rsidRPr="00171C41" w:rsidRDefault="00AE4448" w:rsidP="00171C41">
      <w:pPr>
        <w:pStyle w:val="af8"/>
        <w:numPr>
          <w:ilvl w:val="0"/>
          <w:numId w:val="10"/>
        </w:numPr>
        <w:tabs>
          <w:tab w:val="left" w:pos="221"/>
        </w:tabs>
        <w:spacing w:line="360" w:lineRule="auto"/>
        <w:contextualSpacing/>
        <w:jc w:val="both"/>
        <w:rPr>
          <w:sz w:val="28"/>
          <w:szCs w:val="28"/>
        </w:rPr>
      </w:pPr>
      <w:r>
        <w:rPr>
          <w:sz w:val="28"/>
          <w:szCs w:val="28"/>
        </w:rPr>
        <w:t>гибкость в изменении условий соглашения в процессе его исполнения.</w:t>
      </w:r>
    </w:p>
    <w:p w:rsidR="00AC42D0" w:rsidRDefault="00AE4448">
      <w:pPr>
        <w:pStyle w:val="afd"/>
        <w:spacing w:before="280" w:beforeAutospacing="0" w:after="280" w:afterAutospacing="0" w:line="360" w:lineRule="auto"/>
        <w:contextualSpacing/>
        <w:jc w:val="both"/>
        <w:rPr>
          <w:b/>
          <w:bCs/>
          <w:sz w:val="28"/>
          <w:szCs w:val="28"/>
        </w:rPr>
      </w:pPr>
      <w:r>
        <w:rPr>
          <w:b/>
          <w:bCs/>
          <w:sz w:val="28"/>
          <w:szCs w:val="28"/>
        </w:rPr>
        <w:t xml:space="preserve">2.10. </w:t>
      </w:r>
      <w:r>
        <w:rPr>
          <w:b/>
          <w:bCs/>
          <w:color w:val="000000"/>
          <w:sz w:val="28"/>
          <w:szCs w:val="28"/>
        </w:rPr>
        <w:t>Какой нормативный правовой акт Российской Федерации устанавливает возможность реализации инициативных проектов при участии граждан?</w:t>
      </w:r>
    </w:p>
    <w:p w:rsidR="00AC42D0" w:rsidRDefault="00AE4448">
      <w:pPr>
        <w:pStyle w:val="af8"/>
        <w:numPr>
          <w:ilvl w:val="0"/>
          <w:numId w:val="11"/>
        </w:numPr>
        <w:tabs>
          <w:tab w:val="left" w:pos="221"/>
        </w:tabs>
        <w:spacing w:line="360" w:lineRule="auto"/>
        <w:contextualSpacing/>
        <w:jc w:val="both"/>
        <w:rPr>
          <w:sz w:val="28"/>
          <w:szCs w:val="28"/>
        </w:rPr>
      </w:pPr>
      <w:r>
        <w:rPr>
          <w:sz w:val="28"/>
          <w:szCs w:val="28"/>
        </w:rPr>
        <w:t>Бюджетный кодекс Российской Федерации;</w:t>
      </w:r>
    </w:p>
    <w:p w:rsidR="00AC42D0" w:rsidRDefault="00AE4448">
      <w:pPr>
        <w:pStyle w:val="af8"/>
        <w:numPr>
          <w:ilvl w:val="0"/>
          <w:numId w:val="11"/>
        </w:numPr>
        <w:tabs>
          <w:tab w:val="left" w:pos="221"/>
        </w:tabs>
        <w:spacing w:line="360" w:lineRule="auto"/>
        <w:contextualSpacing/>
        <w:jc w:val="both"/>
        <w:rPr>
          <w:sz w:val="28"/>
          <w:szCs w:val="28"/>
        </w:rPr>
      </w:pPr>
      <w:r>
        <w:rPr>
          <w:sz w:val="28"/>
          <w:szCs w:val="28"/>
        </w:rPr>
        <w:t>Федеральный закон о федеральном бюджете на очередной финансовый год и плановый период;</w:t>
      </w:r>
    </w:p>
    <w:p w:rsidR="00AC42D0" w:rsidRDefault="00AE4448">
      <w:pPr>
        <w:pStyle w:val="af8"/>
        <w:numPr>
          <w:ilvl w:val="0"/>
          <w:numId w:val="11"/>
        </w:numPr>
        <w:tabs>
          <w:tab w:val="left" w:pos="221"/>
        </w:tabs>
        <w:spacing w:line="360" w:lineRule="auto"/>
        <w:contextualSpacing/>
        <w:jc w:val="both"/>
        <w:rPr>
          <w:sz w:val="28"/>
          <w:szCs w:val="28"/>
        </w:rPr>
      </w:pPr>
      <w:r>
        <w:rPr>
          <w:sz w:val="28"/>
          <w:szCs w:val="28"/>
        </w:rPr>
        <w:t>Закон субъекта Российской Федерации о бюджете субъекта Российской Федерации на очередной финансовый год и плановый период;</w:t>
      </w:r>
    </w:p>
    <w:p w:rsidR="00AC42D0" w:rsidRDefault="00AE4448">
      <w:pPr>
        <w:pStyle w:val="af8"/>
        <w:numPr>
          <w:ilvl w:val="0"/>
          <w:numId w:val="11"/>
        </w:numPr>
        <w:tabs>
          <w:tab w:val="left" w:pos="221"/>
        </w:tabs>
        <w:spacing w:line="360" w:lineRule="auto"/>
        <w:contextualSpacing/>
        <w:jc w:val="both"/>
        <w:rPr>
          <w:sz w:val="28"/>
          <w:szCs w:val="28"/>
        </w:rPr>
      </w:pPr>
      <w:r>
        <w:rPr>
          <w:sz w:val="28"/>
          <w:szCs w:val="28"/>
        </w:rPr>
        <w:t>Федеральный закон от 06.10.2003 № 131-ФЗ «Об общих принципах организации местного самоуправления в Российской Федерации».</w:t>
      </w:r>
    </w:p>
    <w:p w:rsidR="00AC42D0" w:rsidRDefault="00AC42D0">
      <w:pPr>
        <w:tabs>
          <w:tab w:val="left" w:pos="221"/>
        </w:tabs>
        <w:spacing w:line="360" w:lineRule="auto"/>
        <w:contextualSpacing/>
        <w:jc w:val="both"/>
        <w:rPr>
          <w:rFonts w:eastAsia="Yu Mincho"/>
          <w:b/>
          <w:bCs/>
          <w:sz w:val="28"/>
          <w:szCs w:val="28"/>
        </w:rPr>
      </w:pPr>
    </w:p>
    <w:p w:rsidR="00AC42D0" w:rsidRDefault="00AE4448">
      <w:pPr>
        <w:tabs>
          <w:tab w:val="left" w:pos="221"/>
        </w:tabs>
        <w:spacing w:line="360" w:lineRule="auto"/>
        <w:jc w:val="both"/>
        <w:rPr>
          <w:rFonts w:eastAsia="Yu Mincho"/>
          <w:b/>
          <w:bCs/>
          <w:sz w:val="28"/>
          <w:szCs w:val="28"/>
        </w:rPr>
      </w:pPr>
      <w:r>
        <w:rPr>
          <w:rFonts w:eastAsia="Yu Mincho"/>
          <w:b/>
          <w:bCs/>
          <w:sz w:val="28"/>
          <w:szCs w:val="28"/>
        </w:rPr>
        <w:t xml:space="preserve">3 вопрос </w:t>
      </w:r>
      <w:r>
        <w:rPr>
          <w:rFonts w:eastAsia="Yu Mincho"/>
          <w:b/>
          <w:sz w:val="28"/>
          <w:szCs w:val="28"/>
        </w:rPr>
        <w:t>(максимум 20 баллов). Практико-ориентированное задание:</w:t>
      </w:r>
    </w:p>
    <w:p w:rsidR="00AC42D0" w:rsidRDefault="00AE4448">
      <w:pPr>
        <w:tabs>
          <w:tab w:val="left" w:pos="180"/>
        </w:tabs>
        <w:spacing w:line="360" w:lineRule="auto"/>
        <w:jc w:val="both"/>
        <w:rPr>
          <w:sz w:val="28"/>
          <w:szCs w:val="28"/>
        </w:rPr>
      </w:pPr>
      <w:r>
        <w:rPr>
          <w:rFonts w:eastAsia="Calibri"/>
          <w:b/>
          <w:bCs/>
          <w:sz w:val="28"/>
          <w:szCs w:val="28"/>
          <w:shd w:val="clear" w:color="auto" w:fill="FFFFFF"/>
          <w:lang w:eastAsia="en-US"/>
        </w:rPr>
        <w:t>3.1.</w:t>
      </w:r>
      <w:r>
        <w:rPr>
          <w:sz w:val="28"/>
          <w:szCs w:val="28"/>
        </w:rPr>
        <w:t xml:space="preserve"> Проанализируйте баланс операций в системе казначейских платежей в Российской Федерации на 1 июля 2021 года. Какие изменения произошли в системе казначейских платежей с 1 января 2021 года? Как это повлияло на эффективность управления бюджетными средствами? Оцените эффект для бюджетной системы, полученный за 1-ое полугодие 2021 года, после внедрения финансовой инновации.</w:t>
      </w:r>
    </w:p>
    <w:p w:rsidR="00AC42D0" w:rsidRDefault="00AE4448">
      <w:pPr>
        <w:tabs>
          <w:tab w:val="left" w:pos="180"/>
        </w:tabs>
        <w:spacing w:line="360" w:lineRule="auto"/>
        <w:jc w:val="both"/>
        <w:rPr>
          <w:sz w:val="28"/>
          <w:szCs w:val="28"/>
          <w:highlight w:val="red"/>
        </w:rPr>
      </w:pPr>
      <w:r>
        <w:rPr>
          <w:noProof/>
        </w:rPr>
        <w:lastRenderedPageBreak/>
        <w:drawing>
          <wp:inline distT="0" distB="0" distL="0" distR="0">
            <wp:extent cx="6480175" cy="3606800"/>
            <wp:effectExtent l="0" t="0" r="0" b="0"/>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7"/>
                    <pic:cNvPicPr>
                      <a:picLocks noChangeAspect="1" noChangeArrowheads="1"/>
                    </pic:cNvPicPr>
                  </pic:nvPicPr>
                  <pic:blipFill>
                    <a:blip r:embed="rId21"/>
                    <a:stretch>
                      <a:fillRect/>
                    </a:stretch>
                  </pic:blipFill>
                  <pic:spPr bwMode="auto">
                    <a:xfrm>
                      <a:off x="0" y="0"/>
                      <a:ext cx="6480175" cy="3606800"/>
                    </a:xfrm>
                    <a:prstGeom prst="rect">
                      <a:avLst/>
                    </a:prstGeom>
                  </pic:spPr>
                </pic:pic>
              </a:graphicData>
            </a:graphic>
          </wp:inline>
        </w:drawing>
      </w:r>
    </w:p>
    <w:p w:rsidR="00AC42D0" w:rsidRDefault="00AE4448">
      <w:pPr>
        <w:tabs>
          <w:tab w:val="left" w:pos="180"/>
        </w:tabs>
        <w:spacing w:line="360" w:lineRule="auto"/>
        <w:jc w:val="both"/>
        <w:rPr>
          <w:sz w:val="28"/>
          <w:szCs w:val="28"/>
        </w:rPr>
      </w:pPr>
      <w:r>
        <w:rPr>
          <w:b/>
          <w:bCs/>
          <w:sz w:val="28"/>
          <w:szCs w:val="28"/>
        </w:rPr>
        <w:t>3.2.</w:t>
      </w:r>
      <w:r>
        <w:rPr>
          <w:b/>
          <w:sz w:val="28"/>
          <w:szCs w:val="28"/>
        </w:rPr>
        <w:t xml:space="preserve"> </w:t>
      </w:r>
      <w:r>
        <w:rPr>
          <w:sz w:val="28"/>
          <w:szCs w:val="28"/>
        </w:rPr>
        <w:t>Приведите пример и с</w:t>
      </w:r>
      <w:r>
        <w:rPr>
          <w:iCs/>
          <w:sz w:val="28"/>
          <w:szCs w:val="28"/>
        </w:rPr>
        <w:t xml:space="preserve">хематично изобразите структуру российской экосистемы, сформированной на основе государственных финансовых корпораций. </w:t>
      </w:r>
    </w:p>
    <w:p w:rsidR="00AC42D0" w:rsidRDefault="00AE4448">
      <w:pPr>
        <w:pStyle w:val="afd"/>
        <w:spacing w:before="280" w:after="280"/>
        <w:rPr>
          <w:b/>
          <w:bCs/>
          <w:color w:val="000000"/>
          <w:sz w:val="28"/>
          <w:szCs w:val="28"/>
        </w:rPr>
      </w:pPr>
      <w:r>
        <w:br w:type="page"/>
      </w:r>
    </w:p>
    <w:p w:rsidR="00AC42D0" w:rsidRDefault="00AE4448">
      <w:pPr>
        <w:pStyle w:val="1"/>
        <w:spacing w:before="0" w:line="360" w:lineRule="auto"/>
        <w:rPr>
          <w:rFonts w:ascii="Times New Roman" w:hAnsi="Times New Roman"/>
          <w:b/>
          <w:bCs/>
          <w:color w:val="000000"/>
          <w:sz w:val="28"/>
          <w:szCs w:val="28"/>
        </w:rPr>
      </w:pPr>
      <w:r>
        <w:rPr>
          <w:rFonts w:ascii="Times New Roman" w:hAnsi="Times New Roman"/>
          <w:b/>
          <w:bCs/>
          <w:color w:val="000000"/>
          <w:sz w:val="28"/>
          <w:szCs w:val="28"/>
        </w:rPr>
        <w:lastRenderedPageBreak/>
        <w:t>8. Перечень основной и дополнительной учебной литературы, необходимой для освоения дисциплины</w:t>
      </w:r>
    </w:p>
    <w:p w:rsidR="00390233" w:rsidRDefault="00390233" w:rsidP="00390233">
      <w:pPr>
        <w:pStyle w:val="afd"/>
        <w:spacing w:before="280" w:after="280" w:line="360" w:lineRule="auto"/>
        <w:rPr>
          <w:b/>
          <w:bCs/>
          <w:color w:val="000000"/>
          <w:sz w:val="28"/>
          <w:szCs w:val="28"/>
        </w:rPr>
      </w:pPr>
      <w:r>
        <w:rPr>
          <w:b/>
          <w:bCs/>
          <w:color w:val="000000"/>
          <w:sz w:val="28"/>
          <w:szCs w:val="28"/>
        </w:rPr>
        <w:t>а) Нормативные правовые акты</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t>1. Федеральный закон от 13 июля 2020 г. № 189-ФЗ «О государственном (муниципальном) социальном заказе на оказание государственных (муниципальных) услуг в социальной сфере»</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t>2. Федеральный закон от 31 июля 2020 г. № 259-ФЗ «О цифровых финансовых активах, цифровой валюте и о внесении изменений в отдельные законодательные акты Российской Федерации».</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t>3. Постановление Правительства Российской Федерации от 10 июля 2013 г. №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t>4. Постановление Правительства Российской Федерации от 16 августа 2021 г. № 1342 «О Единой государственной информационной системе социального обеспечения».</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t>5. Постановление Правительства Российской Федерации от 19 ноября 2014 г.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t>6. Постановление Правительства Российской Федерации от 25 декабря 2009 г. № 1088 «О государственной автоматизированной информационной системе «Управление».</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lastRenderedPageBreak/>
        <w:t>7. Постановление Правительства Российской Федерации от 26 мая 2021 г. № 786 «О системе управления государственными программами Российской Федерации».</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t>8. Постановление Правительства Российской Федерации от 27 ноября 2015 г. № 1278 «О федеральной информационной системе стратегического планировании и внесении изменений в Положение о государственной автоматизированной информационной системе «Управление».</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t>9. Постановление Правительства Российской Федерации от 28 ноября 2011 г.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t>10. Постановление Правительства Российской Федерации от 30 июня 2015 г. № 658 «О государственной интегрированной информационной системе управления общественными финансами «Электронный бюджет».</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t>11. Постановление Правительства Российской Федерации от 8 июня 2011 г. № 451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t>12. Распоряжение Правительства Российской Федерации от 20 июля 2011 г. № 1275-р «О Концепции создания и развития государственной интегрированной информационной системы управления общественными финансами «Электронный бюджет».</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lastRenderedPageBreak/>
        <w:t>13. Распоряжение Правительства Российской Федерации от 31 января 2019 г. № 117-р «Об утверждении Концепции повышения эффективности бюджетных расходов в 2019 - 2024 годах».</w:t>
      </w:r>
    </w:p>
    <w:p w:rsidR="00390233" w:rsidRDefault="00390233" w:rsidP="00390233">
      <w:pPr>
        <w:pStyle w:val="afd"/>
        <w:spacing w:before="280" w:after="280" w:line="360" w:lineRule="auto"/>
        <w:rPr>
          <w:b/>
          <w:bCs/>
          <w:color w:val="000000"/>
          <w:sz w:val="28"/>
          <w:szCs w:val="28"/>
        </w:rPr>
      </w:pPr>
      <w:r>
        <w:rPr>
          <w:b/>
          <w:bCs/>
          <w:color w:val="000000"/>
          <w:sz w:val="28"/>
          <w:szCs w:val="28"/>
        </w:rPr>
        <w:t>б) Основная литература</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t xml:space="preserve">14. Солдаткин, С. Н. Современные финансовые </w:t>
      </w:r>
      <w:proofErr w:type="gramStart"/>
      <w:r>
        <w:rPr>
          <w:color w:val="000000"/>
          <w:sz w:val="28"/>
          <w:szCs w:val="28"/>
        </w:rPr>
        <w:t>технологии :</w:t>
      </w:r>
      <w:proofErr w:type="gramEnd"/>
      <w:r>
        <w:rPr>
          <w:color w:val="000000"/>
          <w:sz w:val="28"/>
          <w:szCs w:val="28"/>
        </w:rPr>
        <w:t xml:space="preserve"> учеб. пособие / С. Н. Солдаткин.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2022. – 192 с. – (Бакалавриат и магистратура). – ЭБС BOOK.RU. – URL: https://book.ru/book/942101 (дата обращения: 12.09.2023). –</w:t>
      </w:r>
      <w:proofErr w:type="gramStart"/>
      <w:r>
        <w:rPr>
          <w:color w:val="000000"/>
          <w:sz w:val="28"/>
          <w:szCs w:val="28"/>
        </w:rPr>
        <w:t>Текст :</w:t>
      </w:r>
      <w:proofErr w:type="gramEnd"/>
      <w:r>
        <w:rPr>
          <w:color w:val="000000"/>
          <w:sz w:val="28"/>
          <w:szCs w:val="28"/>
        </w:rPr>
        <w:t xml:space="preserve"> электронный.</w:t>
      </w:r>
    </w:p>
    <w:p w:rsidR="00390233" w:rsidRDefault="00390233" w:rsidP="00390233">
      <w:pPr>
        <w:pStyle w:val="afd"/>
        <w:spacing w:before="280" w:after="280" w:line="360" w:lineRule="auto"/>
        <w:ind w:firstLine="709"/>
        <w:jc w:val="both"/>
        <w:rPr>
          <w:color w:val="000000"/>
          <w:sz w:val="28"/>
          <w:szCs w:val="28"/>
        </w:rPr>
      </w:pPr>
      <w:r>
        <w:rPr>
          <w:b/>
          <w:bCs/>
          <w:color w:val="000000"/>
          <w:sz w:val="28"/>
          <w:szCs w:val="28"/>
        </w:rPr>
        <w:t>в) Дополнительная литература</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t>15. Финансовые технологии (</w:t>
      </w:r>
      <w:proofErr w:type="spellStart"/>
      <w:r>
        <w:rPr>
          <w:color w:val="000000"/>
          <w:sz w:val="28"/>
          <w:szCs w:val="28"/>
        </w:rPr>
        <w:t>FinTech</w:t>
      </w:r>
      <w:proofErr w:type="spellEnd"/>
      <w:r>
        <w:rPr>
          <w:color w:val="000000"/>
          <w:sz w:val="28"/>
          <w:szCs w:val="28"/>
        </w:rPr>
        <w:t xml:space="preserve">). Системные особенности, риски, перспективы : монография / А. </w:t>
      </w:r>
      <w:proofErr w:type="spellStart"/>
      <w:r>
        <w:rPr>
          <w:color w:val="000000"/>
          <w:sz w:val="28"/>
          <w:szCs w:val="28"/>
        </w:rPr>
        <w:t>Веселинович</w:t>
      </w:r>
      <w:proofErr w:type="spellEnd"/>
      <w:r>
        <w:rPr>
          <w:color w:val="000000"/>
          <w:sz w:val="28"/>
          <w:szCs w:val="28"/>
        </w:rPr>
        <w:t xml:space="preserve">, В. Ю. Диденко, Е. В. Корнилова [и др.] ; под ред. Г. И. </w:t>
      </w:r>
      <w:proofErr w:type="spellStart"/>
      <w:r>
        <w:rPr>
          <w:color w:val="000000"/>
          <w:sz w:val="28"/>
          <w:szCs w:val="28"/>
        </w:rPr>
        <w:t>Хотинской</w:t>
      </w:r>
      <w:proofErr w:type="spellEnd"/>
      <w:r>
        <w:rPr>
          <w:color w:val="000000"/>
          <w:sz w:val="28"/>
          <w:szCs w:val="28"/>
        </w:rPr>
        <w:t xml:space="preserve">, Л. И. </w:t>
      </w:r>
      <w:proofErr w:type="spellStart"/>
      <w:r>
        <w:rPr>
          <w:color w:val="000000"/>
          <w:sz w:val="28"/>
          <w:szCs w:val="28"/>
        </w:rPr>
        <w:t>Черниковой</w:t>
      </w:r>
      <w:proofErr w:type="spellEnd"/>
      <w:r>
        <w:rPr>
          <w:color w:val="000000"/>
          <w:sz w:val="28"/>
          <w:szCs w:val="28"/>
        </w:rPr>
        <w:t xml:space="preserve"> ; </w:t>
      </w:r>
      <w:proofErr w:type="spellStart"/>
      <w:r>
        <w:rPr>
          <w:color w:val="000000"/>
          <w:sz w:val="28"/>
          <w:szCs w:val="28"/>
        </w:rPr>
        <w:t>Финуниверситет</w:t>
      </w:r>
      <w:proofErr w:type="spellEnd"/>
      <w:r>
        <w:rPr>
          <w:color w:val="000000"/>
          <w:sz w:val="28"/>
          <w:szCs w:val="28"/>
        </w:rPr>
        <w:t xml:space="preserve">.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Русайнс</w:t>
      </w:r>
      <w:proofErr w:type="spellEnd"/>
      <w:r>
        <w:rPr>
          <w:color w:val="000000"/>
          <w:sz w:val="28"/>
          <w:szCs w:val="28"/>
        </w:rPr>
        <w:t xml:space="preserve">, 2020. – 167 с. – ЭБС BOOK.RU. – URL: https://book.ru/book/939665 (дата обращения: 12.09.2023). – </w:t>
      </w:r>
      <w:proofErr w:type="gramStart"/>
      <w:r>
        <w:rPr>
          <w:color w:val="000000"/>
          <w:sz w:val="28"/>
          <w:szCs w:val="28"/>
        </w:rPr>
        <w:t>Текст :</w:t>
      </w:r>
      <w:proofErr w:type="gramEnd"/>
      <w:r>
        <w:rPr>
          <w:color w:val="000000"/>
          <w:sz w:val="28"/>
          <w:szCs w:val="28"/>
        </w:rPr>
        <w:t xml:space="preserve"> электронный.</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t xml:space="preserve">16. </w:t>
      </w:r>
      <w:proofErr w:type="spellStart"/>
      <w:r>
        <w:rPr>
          <w:color w:val="000000"/>
          <w:sz w:val="28"/>
          <w:szCs w:val="28"/>
        </w:rPr>
        <w:t>Шамраев</w:t>
      </w:r>
      <w:proofErr w:type="spellEnd"/>
      <w:r>
        <w:rPr>
          <w:color w:val="000000"/>
          <w:sz w:val="28"/>
          <w:szCs w:val="28"/>
        </w:rPr>
        <w:t xml:space="preserve">, А. В. Международное финансовое регулирование: финансовые </w:t>
      </w:r>
      <w:proofErr w:type="gramStart"/>
      <w:r>
        <w:rPr>
          <w:color w:val="000000"/>
          <w:sz w:val="28"/>
          <w:szCs w:val="28"/>
        </w:rPr>
        <w:t>технологии :</w:t>
      </w:r>
      <w:proofErr w:type="gramEnd"/>
      <w:r>
        <w:rPr>
          <w:color w:val="000000"/>
          <w:sz w:val="28"/>
          <w:szCs w:val="28"/>
        </w:rPr>
        <w:t xml:space="preserve"> монография / А. В. </w:t>
      </w:r>
      <w:proofErr w:type="spellStart"/>
      <w:r>
        <w:rPr>
          <w:color w:val="000000"/>
          <w:sz w:val="28"/>
          <w:szCs w:val="28"/>
        </w:rPr>
        <w:t>Шамраев</w:t>
      </w:r>
      <w:proofErr w:type="spellEnd"/>
      <w:r>
        <w:rPr>
          <w:color w:val="000000"/>
          <w:sz w:val="28"/>
          <w:szCs w:val="28"/>
        </w:rPr>
        <w:t xml:space="preserve">. – Москва: </w:t>
      </w:r>
      <w:proofErr w:type="spellStart"/>
      <w:r>
        <w:rPr>
          <w:color w:val="000000"/>
          <w:sz w:val="28"/>
          <w:szCs w:val="28"/>
        </w:rPr>
        <w:t>КноРус</w:t>
      </w:r>
      <w:proofErr w:type="spellEnd"/>
      <w:r>
        <w:rPr>
          <w:color w:val="000000"/>
          <w:sz w:val="28"/>
          <w:szCs w:val="28"/>
        </w:rPr>
        <w:t xml:space="preserve">, 2021. – 175 с. – ЭБС BOOK.RU. – URL: https://book.ru/book/939202 (дата обращения: 12.09.2023). – </w:t>
      </w:r>
      <w:proofErr w:type="gramStart"/>
      <w:r>
        <w:rPr>
          <w:color w:val="000000"/>
          <w:sz w:val="28"/>
          <w:szCs w:val="28"/>
        </w:rPr>
        <w:t>Текст :</w:t>
      </w:r>
      <w:proofErr w:type="gramEnd"/>
      <w:r>
        <w:rPr>
          <w:color w:val="000000"/>
          <w:sz w:val="28"/>
          <w:szCs w:val="28"/>
        </w:rPr>
        <w:t xml:space="preserve"> электронный.</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t xml:space="preserve">17. Концепция цифрового рубля / Банк России. – </w:t>
      </w:r>
      <w:proofErr w:type="gramStart"/>
      <w:r>
        <w:rPr>
          <w:color w:val="000000"/>
          <w:sz w:val="28"/>
          <w:szCs w:val="28"/>
        </w:rPr>
        <w:t>Текст :</w:t>
      </w:r>
      <w:proofErr w:type="gramEnd"/>
      <w:r>
        <w:rPr>
          <w:color w:val="000000"/>
          <w:sz w:val="28"/>
          <w:szCs w:val="28"/>
        </w:rPr>
        <w:t xml:space="preserve"> электронный // Банк России : [офиц. сайт]. – 2021. – Апрель. – URL: https://cbr.ru/Content/Document/File/120075/concept_08042021.pdf (дата обращения: 12.09.2023).</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t xml:space="preserve">18. Основные направления бюджетной, налоговой и таможенно-тарифной политики на 2022 </w:t>
      </w:r>
      <w:proofErr w:type="gramStart"/>
      <w:r>
        <w:rPr>
          <w:color w:val="000000"/>
          <w:sz w:val="28"/>
          <w:szCs w:val="28"/>
        </w:rPr>
        <w:t>год  и</w:t>
      </w:r>
      <w:proofErr w:type="gramEnd"/>
      <w:r>
        <w:rPr>
          <w:color w:val="000000"/>
          <w:sz w:val="28"/>
          <w:szCs w:val="28"/>
        </w:rPr>
        <w:t xml:space="preserve"> на плановый период 2023 и 2024 годов. – </w:t>
      </w:r>
      <w:proofErr w:type="gramStart"/>
      <w:r>
        <w:rPr>
          <w:color w:val="000000"/>
          <w:sz w:val="28"/>
          <w:szCs w:val="28"/>
        </w:rPr>
        <w:t>Текст :</w:t>
      </w:r>
      <w:proofErr w:type="gramEnd"/>
      <w:r>
        <w:rPr>
          <w:color w:val="000000"/>
          <w:sz w:val="28"/>
          <w:szCs w:val="28"/>
        </w:rPr>
        <w:t xml:space="preserve"> электронный // Минфин России : [офиц. сайт]. – 2023. – URL: https://minfin.gov.ru/ru/statistics/docs/budpol_taxpol/ (дата обращения: 12.09.2023).</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lastRenderedPageBreak/>
        <w:t xml:space="preserve">19. Основные направления бюджетной, налоговой и таможенно-тарифной политики на 2023 </w:t>
      </w:r>
      <w:proofErr w:type="gramStart"/>
      <w:r>
        <w:rPr>
          <w:color w:val="000000"/>
          <w:sz w:val="28"/>
          <w:szCs w:val="28"/>
        </w:rPr>
        <w:t>год  и</w:t>
      </w:r>
      <w:proofErr w:type="gramEnd"/>
      <w:r>
        <w:rPr>
          <w:color w:val="000000"/>
          <w:sz w:val="28"/>
          <w:szCs w:val="28"/>
        </w:rPr>
        <w:t xml:space="preserve"> на плановый период 2024 и 2025 годов. – </w:t>
      </w:r>
      <w:proofErr w:type="gramStart"/>
      <w:r>
        <w:rPr>
          <w:color w:val="000000"/>
          <w:sz w:val="28"/>
          <w:szCs w:val="28"/>
        </w:rPr>
        <w:t>Текст :</w:t>
      </w:r>
      <w:proofErr w:type="gramEnd"/>
      <w:r>
        <w:rPr>
          <w:color w:val="000000"/>
          <w:sz w:val="28"/>
          <w:szCs w:val="28"/>
        </w:rPr>
        <w:t xml:space="preserve"> электронный // Минфин России : [офиц. сайт]. – 2023. – URL: https://minfin.gov.ru/ru/statistics/docs/budpol_taxpol/ (дата обращения: 12.09.2023).</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t xml:space="preserve">20. Основные направления единой государственной денежно-кредитной политики на 2023 год и период 2024 и 2025 годов. – </w:t>
      </w:r>
      <w:proofErr w:type="gramStart"/>
      <w:r>
        <w:rPr>
          <w:color w:val="000000"/>
          <w:sz w:val="28"/>
          <w:szCs w:val="28"/>
        </w:rPr>
        <w:t>Текст :</w:t>
      </w:r>
      <w:proofErr w:type="gramEnd"/>
      <w:r>
        <w:rPr>
          <w:color w:val="000000"/>
          <w:sz w:val="28"/>
          <w:szCs w:val="28"/>
        </w:rPr>
        <w:t xml:space="preserve"> электронный // Банк России : [офиц. сайт]. – URL: https://cbr.ru/about_br/publ/ondkp/on_2023_2025/ (дата обращения: 12.09.2023).</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t xml:space="preserve">21. Основные направления единой государственной денежно-кредитной политики на 2024 год и период 2025 и 2026 годов. – </w:t>
      </w:r>
      <w:proofErr w:type="gramStart"/>
      <w:r>
        <w:rPr>
          <w:color w:val="000000"/>
          <w:sz w:val="28"/>
          <w:szCs w:val="28"/>
        </w:rPr>
        <w:t>Текст :</w:t>
      </w:r>
      <w:proofErr w:type="gramEnd"/>
      <w:r>
        <w:rPr>
          <w:color w:val="000000"/>
          <w:sz w:val="28"/>
          <w:szCs w:val="28"/>
        </w:rPr>
        <w:t xml:space="preserve"> электронный // Банк России : [офиц. сайт]. – URL: https://cbr.ru/about_br/publ/ondkp/on_2024_2026/ (дата обращения: 12.09.2023).</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t xml:space="preserve">22. Основные направления развития технологий </w:t>
      </w:r>
      <w:proofErr w:type="spellStart"/>
      <w:r>
        <w:rPr>
          <w:color w:val="000000"/>
          <w:sz w:val="28"/>
          <w:szCs w:val="28"/>
        </w:rPr>
        <w:t>SupTech</w:t>
      </w:r>
      <w:proofErr w:type="spellEnd"/>
      <w:r>
        <w:rPr>
          <w:color w:val="000000"/>
          <w:sz w:val="28"/>
          <w:szCs w:val="28"/>
        </w:rPr>
        <w:t xml:space="preserve"> и </w:t>
      </w:r>
      <w:proofErr w:type="spellStart"/>
      <w:r>
        <w:rPr>
          <w:color w:val="000000"/>
          <w:sz w:val="28"/>
          <w:szCs w:val="28"/>
        </w:rPr>
        <w:t>RegTech</w:t>
      </w:r>
      <w:proofErr w:type="spellEnd"/>
      <w:r>
        <w:rPr>
          <w:color w:val="000000"/>
          <w:sz w:val="28"/>
          <w:szCs w:val="28"/>
        </w:rPr>
        <w:t xml:space="preserve"> на период 2021–2023 годов / Банк России, Департамент финансовых технологий. – </w:t>
      </w:r>
      <w:proofErr w:type="gramStart"/>
      <w:r>
        <w:rPr>
          <w:color w:val="000000"/>
          <w:sz w:val="28"/>
          <w:szCs w:val="28"/>
        </w:rPr>
        <w:t>Текст :</w:t>
      </w:r>
      <w:proofErr w:type="gramEnd"/>
      <w:r>
        <w:rPr>
          <w:color w:val="000000"/>
          <w:sz w:val="28"/>
          <w:szCs w:val="28"/>
        </w:rPr>
        <w:t xml:space="preserve"> электронный // Банк России : [офиц. сайт]. – 2021. – URL: http://www.cbr.ru/content/document/file/120709/suptech_regtech_2021-2023.pdf (дата обращения: 12.09.2023).</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t xml:space="preserve">23. Стратегия развития национальной платежной системы на 2021–2023 годы. – </w:t>
      </w:r>
      <w:proofErr w:type="gramStart"/>
      <w:r>
        <w:rPr>
          <w:color w:val="000000"/>
          <w:sz w:val="28"/>
          <w:szCs w:val="28"/>
        </w:rPr>
        <w:t>Текст :</w:t>
      </w:r>
      <w:proofErr w:type="gramEnd"/>
      <w:r>
        <w:rPr>
          <w:color w:val="000000"/>
          <w:sz w:val="28"/>
          <w:szCs w:val="28"/>
        </w:rPr>
        <w:t xml:space="preserve"> электронный // Банк России : [офиц. сайт]. – 2021. – 40 с. – URL: http://www.cbr.ru/content/document/file/120210/strategy_nps_2021-2023.pdf (дата обращения: 12.09.2023).</w:t>
      </w:r>
    </w:p>
    <w:p w:rsidR="00390233" w:rsidRDefault="00390233" w:rsidP="00390233">
      <w:pPr>
        <w:pStyle w:val="afd"/>
        <w:spacing w:before="280" w:after="280" w:line="360" w:lineRule="auto"/>
        <w:ind w:firstLine="709"/>
        <w:jc w:val="both"/>
        <w:rPr>
          <w:color w:val="000000"/>
          <w:sz w:val="28"/>
          <w:szCs w:val="28"/>
        </w:rPr>
      </w:pPr>
      <w:r>
        <w:rPr>
          <w:color w:val="000000"/>
          <w:sz w:val="28"/>
          <w:szCs w:val="28"/>
        </w:rPr>
        <w:t xml:space="preserve">24. Экосистемы: подходы к </w:t>
      </w:r>
      <w:proofErr w:type="gramStart"/>
      <w:r>
        <w:rPr>
          <w:color w:val="000000"/>
          <w:sz w:val="28"/>
          <w:szCs w:val="28"/>
        </w:rPr>
        <w:t>регулированию :</w:t>
      </w:r>
      <w:proofErr w:type="gramEnd"/>
      <w:r>
        <w:rPr>
          <w:color w:val="000000"/>
          <w:sz w:val="28"/>
          <w:szCs w:val="28"/>
        </w:rPr>
        <w:t xml:space="preserve"> доклад для общественных консультаций. – </w:t>
      </w:r>
      <w:proofErr w:type="gramStart"/>
      <w:r>
        <w:rPr>
          <w:color w:val="000000"/>
          <w:sz w:val="28"/>
          <w:szCs w:val="28"/>
        </w:rPr>
        <w:t>Текст :</w:t>
      </w:r>
      <w:proofErr w:type="gramEnd"/>
      <w:r>
        <w:rPr>
          <w:color w:val="000000"/>
          <w:sz w:val="28"/>
          <w:szCs w:val="28"/>
        </w:rPr>
        <w:t xml:space="preserve"> электронный // Банк России : [офиц. сайт]. – 2021. – Апрель. – URL: https://cbr.ru/Content/Document/File/119960/Consultation_Paper_02042021.pdf (дата обращения: 12.09.2023).</w:t>
      </w:r>
    </w:p>
    <w:p w:rsidR="00390233" w:rsidRDefault="00390233" w:rsidP="00390233">
      <w:pPr>
        <w:pStyle w:val="afd"/>
        <w:spacing w:before="280" w:after="280" w:line="360" w:lineRule="auto"/>
        <w:ind w:firstLine="709"/>
        <w:jc w:val="both"/>
        <w:rPr>
          <w:color w:val="000000"/>
          <w:sz w:val="28"/>
          <w:szCs w:val="28"/>
          <w:lang w:val="en-US"/>
        </w:rPr>
      </w:pPr>
      <w:r>
        <w:rPr>
          <w:color w:val="000000"/>
          <w:sz w:val="28"/>
          <w:szCs w:val="28"/>
          <w:lang w:val="en-US"/>
        </w:rPr>
        <w:lastRenderedPageBreak/>
        <w:t xml:space="preserve">25. Beyond Bitcoin: Transforming the Public Sector with Blockchain. – </w:t>
      </w:r>
      <w:proofErr w:type="gramStart"/>
      <w:r>
        <w:rPr>
          <w:color w:val="000000"/>
          <w:sz w:val="28"/>
          <w:szCs w:val="28"/>
        </w:rPr>
        <w:t>Текст</w:t>
      </w:r>
      <w:r>
        <w:rPr>
          <w:color w:val="000000"/>
          <w:sz w:val="28"/>
          <w:szCs w:val="28"/>
          <w:lang w:val="en-US"/>
        </w:rPr>
        <w:t xml:space="preserve"> :</w:t>
      </w:r>
      <w:proofErr w:type="gramEnd"/>
      <w:r>
        <w:rPr>
          <w:color w:val="000000"/>
          <w:sz w:val="28"/>
          <w:szCs w:val="28"/>
          <w:lang w:val="en-US"/>
        </w:rPr>
        <w:t xml:space="preserve"> </w:t>
      </w:r>
      <w:r>
        <w:rPr>
          <w:color w:val="000000"/>
          <w:sz w:val="28"/>
          <w:szCs w:val="28"/>
        </w:rPr>
        <w:t>электронный</w:t>
      </w:r>
      <w:r>
        <w:rPr>
          <w:color w:val="000000"/>
          <w:sz w:val="28"/>
          <w:szCs w:val="28"/>
          <w:lang w:val="en-US"/>
        </w:rPr>
        <w:t xml:space="preserve"> // Strategy&amp;, the global strategy consultancy of PwC : [</w:t>
      </w:r>
      <w:proofErr w:type="spellStart"/>
      <w:r>
        <w:rPr>
          <w:color w:val="000000"/>
          <w:sz w:val="28"/>
          <w:szCs w:val="28"/>
        </w:rPr>
        <w:t>офиц</w:t>
      </w:r>
      <w:proofErr w:type="spellEnd"/>
      <w:r>
        <w:rPr>
          <w:color w:val="000000"/>
          <w:sz w:val="28"/>
          <w:szCs w:val="28"/>
          <w:lang w:val="en-US"/>
        </w:rPr>
        <w:t xml:space="preserve">. </w:t>
      </w:r>
      <w:r>
        <w:rPr>
          <w:color w:val="000000"/>
          <w:sz w:val="28"/>
          <w:szCs w:val="28"/>
        </w:rPr>
        <w:t>сайт</w:t>
      </w:r>
      <w:r>
        <w:rPr>
          <w:color w:val="000000"/>
          <w:sz w:val="28"/>
          <w:szCs w:val="28"/>
          <w:lang w:val="en-US"/>
        </w:rPr>
        <w:t>]. – 2023. – URL: https://www.strategyand.pwc.com/de/en/industries/public-sector/beyond-bitcoin.html (</w:t>
      </w:r>
      <w:r>
        <w:rPr>
          <w:color w:val="000000"/>
          <w:sz w:val="28"/>
          <w:szCs w:val="28"/>
        </w:rPr>
        <w:t>дата</w:t>
      </w:r>
      <w:r>
        <w:rPr>
          <w:color w:val="000000"/>
          <w:sz w:val="28"/>
          <w:szCs w:val="28"/>
          <w:lang w:val="en-US"/>
        </w:rPr>
        <w:t xml:space="preserve"> </w:t>
      </w:r>
      <w:r>
        <w:rPr>
          <w:color w:val="000000"/>
          <w:sz w:val="28"/>
          <w:szCs w:val="28"/>
        </w:rPr>
        <w:t>обращения</w:t>
      </w:r>
      <w:r>
        <w:rPr>
          <w:color w:val="000000"/>
          <w:sz w:val="28"/>
          <w:szCs w:val="28"/>
          <w:lang w:val="en-US"/>
        </w:rPr>
        <w:t>: 12.09.2023).</w:t>
      </w:r>
    </w:p>
    <w:p w:rsidR="00390233" w:rsidRDefault="00390233" w:rsidP="00390233">
      <w:pPr>
        <w:pStyle w:val="afd"/>
        <w:spacing w:before="280" w:after="280" w:line="360" w:lineRule="auto"/>
        <w:ind w:firstLine="709"/>
        <w:jc w:val="both"/>
        <w:rPr>
          <w:color w:val="000000"/>
          <w:sz w:val="28"/>
          <w:szCs w:val="28"/>
          <w:lang w:val="en-US"/>
        </w:rPr>
      </w:pPr>
      <w:r>
        <w:rPr>
          <w:color w:val="000000"/>
          <w:sz w:val="28"/>
          <w:szCs w:val="28"/>
          <w:lang w:val="en-US"/>
        </w:rPr>
        <w:t xml:space="preserve">26. Innovation in Public Finance. – </w:t>
      </w:r>
      <w:proofErr w:type="gramStart"/>
      <w:r>
        <w:rPr>
          <w:color w:val="000000"/>
          <w:sz w:val="28"/>
          <w:szCs w:val="28"/>
        </w:rPr>
        <w:t>Текст</w:t>
      </w:r>
      <w:r>
        <w:rPr>
          <w:color w:val="000000"/>
          <w:sz w:val="28"/>
          <w:szCs w:val="28"/>
          <w:lang w:val="en-US"/>
        </w:rPr>
        <w:t xml:space="preserve"> :</w:t>
      </w:r>
      <w:proofErr w:type="gramEnd"/>
      <w:r>
        <w:rPr>
          <w:color w:val="000000"/>
          <w:sz w:val="28"/>
          <w:szCs w:val="28"/>
          <w:lang w:val="en-US"/>
        </w:rPr>
        <w:t xml:space="preserve"> </w:t>
      </w:r>
      <w:r>
        <w:rPr>
          <w:color w:val="000000"/>
          <w:sz w:val="28"/>
          <w:szCs w:val="28"/>
        </w:rPr>
        <w:t>электронный</w:t>
      </w:r>
      <w:r>
        <w:rPr>
          <w:color w:val="000000"/>
          <w:sz w:val="28"/>
          <w:szCs w:val="28"/>
          <w:lang w:val="en-US"/>
        </w:rPr>
        <w:t xml:space="preserve"> // the Association of Chartered Certified Accountants (ACCA) : [</w:t>
      </w:r>
      <w:r>
        <w:rPr>
          <w:color w:val="000000"/>
          <w:sz w:val="28"/>
          <w:szCs w:val="28"/>
        </w:rPr>
        <w:t>сайт</w:t>
      </w:r>
      <w:r>
        <w:rPr>
          <w:color w:val="000000"/>
          <w:sz w:val="28"/>
          <w:szCs w:val="28"/>
          <w:lang w:val="en-US"/>
        </w:rPr>
        <w:t xml:space="preserve">]. – 2019. – URL: https://www.accaglobal.com/gb/en/professional-insights/pro-accountants-the-future/innovation_in_public_finance.html. – </w:t>
      </w:r>
      <w:r>
        <w:rPr>
          <w:color w:val="000000"/>
          <w:sz w:val="28"/>
          <w:szCs w:val="28"/>
        </w:rPr>
        <w:t>Дата</w:t>
      </w:r>
      <w:r>
        <w:rPr>
          <w:color w:val="000000"/>
          <w:sz w:val="28"/>
          <w:szCs w:val="28"/>
          <w:lang w:val="en-US"/>
        </w:rPr>
        <w:t xml:space="preserve"> </w:t>
      </w:r>
      <w:r>
        <w:rPr>
          <w:color w:val="000000"/>
          <w:sz w:val="28"/>
          <w:szCs w:val="28"/>
        </w:rPr>
        <w:t>публикации</w:t>
      </w:r>
      <w:r>
        <w:rPr>
          <w:color w:val="000000"/>
          <w:sz w:val="28"/>
          <w:szCs w:val="28"/>
          <w:lang w:val="en-US"/>
        </w:rPr>
        <w:t xml:space="preserve">: 11 </w:t>
      </w:r>
      <w:r>
        <w:rPr>
          <w:color w:val="000000"/>
          <w:sz w:val="28"/>
          <w:szCs w:val="28"/>
        </w:rPr>
        <w:t>сентября</w:t>
      </w:r>
      <w:r>
        <w:rPr>
          <w:color w:val="000000"/>
          <w:sz w:val="28"/>
          <w:szCs w:val="28"/>
          <w:lang w:val="en-US"/>
        </w:rPr>
        <w:t xml:space="preserve"> 2019 </w:t>
      </w:r>
      <w:r>
        <w:rPr>
          <w:color w:val="000000"/>
          <w:sz w:val="28"/>
          <w:szCs w:val="28"/>
        </w:rPr>
        <w:t>г</w:t>
      </w:r>
      <w:r>
        <w:rPr>
          <w:color w:val="000000"/>
          <w:sz w:val="28"/>
          <w:szCs w:val="28"/>
          <w:lang w:val="en-US"/>
        </w:rPr>
        <w:t>.</w:t>
      </w:r>
      <w:bookmarkStart w:id="27" w:name="_Hlk145272789"/>
      <w:bookmarkEnd w:id="27"/>
    </w:p>
    <w:p w:rsidR="00AC42D0" w:rsidRPr="00594EF6" w:rsidRDefault="00AC42D0" w:rsidP="001D7A2A">
      <w:pPr>
        <w:rPr>
          <w:lang w:val="en-US"/>
        </w:rPr>
      </w:pPr>
    </w:p>
    <w:p w:rsidR="00AC42D0" w:rsidRDefault="00AE4448">
      <w:pPr>
        <w:pStyle w:val="1"/>
        <w:spacing w:before="0"/>
        <w:jc w:val="both"/>
        <w:rPr>
          <w:rFonts w:ascii="Times New Roman" w:hAnsi="Times New Roman"/>
          <w:b/>
          <w:bCs/>
          <w:color w:val="000000"/>
          <w:sz w:val="28"/>
          <w:szCs w:val="28"/>
        </w:rPr>
      </w:pPr>
      <w:r>
        <w:rPr>
          <w:rFonts w:ascii="Times New Roman" w:hAnsi="Times New Roman"/>
          <w:b/>
          <w:bCs/>
          <w:color w:val="000000"/>
          <w:sz w:val="28"/>
          <w:szCs w:val="28"/>
        </w:rPr>
        <w:t>9. Перечень ресурсов информационно-телекоммуникационной сети «Интернет», необходимых для освоения дисциплины</w:t>
      </w:r>
    </w:p>
    <w:p w:rsidR="00AC42D0" w:rsidRDefault="00AE4448">
      <w:pPr>
        <w:pStyle w:val="afd"/>
        <w:spacing w:before="280" w:after="280" w:line="360" w:lineRule="auto"/>
        <w:ind w:firstLine="709"/>
        <w:jc w:val="both"/>
        <w:rPr>
          <w:color w:val="000000"/>
          <w:sz w:val="28"/>
          <w:szCs w:val="28"/>
        </w:rPr>
      </w:pPr>
      <w:r>
        <w:rPr>
          <w:color w:val="000000"/>
          <w:sz w:val="28"/>
          <w:szCs w:val="28"/>
        </w:rPr>
        <w:t>1. Министерство финансов Российской Федерации. – URL: https://minfin.gov.ru/ru.</w:t>
      </w:r>
    </w:p>
    <w:p w:rsidR="00AC42D0" w:rsidRDefault="00AE4448">
      <w:pPr>
        <w:pStyle w:val="afd"/>
        <w:spacing w:before="280" w:after="280" w:line="360" w:lineRule="auto"/>
        <w:ind w:firstLine="709"/>
        <w:jc w:val="both"/>
        <w:rPr>
          <w:color w:val="000000"/>
          <w:sz w:val="28"/>
          <w:szCs w:val="28"/>
        </w:rPr>
      </w:pPr>
      <w:r>
        <w:rPr>
          <w:color w:val="000000"/>
          <w:sz w:val="28"/>
          <w:szCs w:val="28"/>
        </w:rPr>
        <w:t>2. Центральный банк Российской Федерации. – URL: https://cbr.ru/.</w:t>
      </w:r>
    </w:p>
    <w:p w:rsidR="00AC42D0" w:rsidRDefault="00AE4448">
      <w:pPr>
        <w:pStyle w:val="afd"/>
        <w:spacing w:before="280" w:after="280" w:line="360" w:lineRule="auto"/>
        <w:ind w:firstLine="709"/>
        <w:jc w:val="both"/>
        <w:rPr>
          <w:color w:val="000000"/>
          <w:sz w:val="28"/>
          <w:szCs w:val="28"/>
        </w:rPr>
      </w:pPr>
      <w:r>
        <w:rPr>
          <w:color w:val="000000"/>
          <w:sz w:val="28"/>
          <w:szCs w:val="28"/>
        </w:rPr>
        <w:t>3. Министерство цифрового развития, связи и массовых коммуникаций Российской Федерации. – URL: https://digital.gov.ru/ru/.</w:t>
      </w:r>
    </w:p>
    <w:p w:rsidR="00AC42D0" w:rsidRDefault="00AE4448">
      <w:pPr>
        <w:pStyle w:val="afd"/>
        <w:spacing w:before="280" w:after="280" w:line="360" w:lineRule="auto"/>
        <w:ind w:firstLine="709"/>
        <w:jc w:val="both"/>
        <w:rPr>
          <w:color w:val="000000"/>
          <w:sz w:val="28"/>
          <w:szCs w:val="28"/>
          <w:lang w:val="en-US"/>
        </w:rPr>
      </w:pPr>
      <w:r>
        <w:rPr>
          <w:color w:val="000000"/>
          <w:sz w:val="28"/>
          <w:szCs w:val="28"/>
          <w:lang w:val="en-US"/>
        </w:rPr>
        <w:t>4. The Observatory for Public Sector Innovation (OPSI</w:t>
      </w:r>
      <w:proofErr w:type="gramStart"/>
      <w:r>
        <w:rPr>
          <w:color w:val="000000"/>
          <w:sz w:val="28"/>
          <w:szCs w:val="28"/>
          <w:lang w:val="en-US"/>
        </w:rPr>
        <w:t>) .</w:t>
      </w:r>
      <w:proofErr w:type="gramEnd"/>
      <w:r>
        <w:rPr>
          <w:color w:val="000000"/>
          <w:sz w:val="28"/>
          <w:szCs w:val="28"/>
          <w:lang w:val="en-US"/>
        </w:rPr>
        <w:t xml:space="preserve"> – URL: https://www.oecd-opsi.org/.</w:t>
      </w:r>
    </w:p>
    <w:p w:rsidR="00AC42D0" w:rsidRDefault="00AE4448">
      <w:pPr>
        <w:pStyle w:val="afd"/>
        <w:spacing w:before="280" w:after="280" w:line="360" w:lineRule="auto"/>
        <w:ind w:firstLine="709"/>
        <w:jc w:val="both"/>
        <w:rPr>
          <w:color w:val="000000"/>
          <w:sz w:val="28"/>
          <w:szCs w:val="28"/>
        </w:rPr>
      </w:pPr>
      <w:r>
        <w:rPr>
          <w:color w:val="000000"/>
          <w:sz w:val="28"/>
          <w:szCs w:val="28"/>
        </w:rPr>
        <w:t>5. Государственные расходы и финансовая отчетность (PEFA). – URL: www.pefa.org.</w:t>
      </w:r>
    </w:p>
    <w:p w:rsidR="00AC42D0" w:rsidRDefault="00AE4448">
      <w:pPr>
        <w:pStyle w:val="afd"/>
        <w:spacing w:before="280" w:after="280" w:line="360" w:lineRule="auto"/>
        <w:ind w:firstLine="709"/>
        <w:jc w:val="both"/>
        <w:rPr>
          <w:color w:val="000000"/>
          <w:sz w:val="28"/>
          <w:szCs w:val="28"/>
        </w:rPr>
      </w:pPr>
      <w:r>
        <w:rPr>
          <w:color w:val="000000"/>
          <w:sz w:val="28"/>
          <w:szCs w:val="28"/>
        </w:rPr>
        <w:t>6. Государственная автоматизированная информационная система «Управление». – URL: https://gasu.gov.ru.</w:t>
      </w:r>
    </w:p>
    <w:p w:rsidR="00AC42D0" w:rsidRDefault="00AE4448">
      <w:pPr>
        <w:pStyle w:val="afd"/>
        <w:spacing w:before="280" w:after="280" w:line="360" w:lineRule="auto"/>
        <w:ind w:firstLine="709"/>
        <w:jc w:val="both"/>
        <w:rPr>
          <w:color w:val="000000"/>
          <w:sz w:val="28"/>
          <w:szCs w:val="28"/>
        </w:rPr>
      </w:pPr>
      <w:r>
        <w:rPr>
          <w:color w:val="000000"/>
          <w:sz w:val="28"/>
          <w:szCs w:val="28"/>
        </w:rPr>
        <w:t>7. Госрасходы. – URL: https://spending.gov.ru.</w:t>
      </w:r>
    </w:p>
    <w:p w:rsidR="00AC42D0" w:rsidRDefault="00AE4448">
      <w:pPr>
        <w:pStyle w:val="afd"/>
        <w:spacing w:before="280" w:after="280" w:line="360" w:lineRule="auto"/>
        <w:ind w:firstLine="709"/>
        <w:jc w:val="both"/>
        <w:rPr>
          <w:color w:val="000000"/>
          <w:sz w:val="28"/>
          <w:szCs w:val="28"/>
        </w:rPr>
      </w:pPr>
      <w:r>
        <w:rPr>
          <w:color w:val="000000"/>
          <w:sz w:val="28"/>
          <w:szCs w:val="28"/>
        </w:rPr>
        <w:t>8. Единый портал бюджетной системы Российской Федерации. – URL: www.budget.gov.ru.</w:t>
      </w:r>
    </w:p>
    <w:p w:rsidR="00AC42D0" w:rsidRDefault="00AE4448">
      <w:pPr>
        <w:pStyle w:val="afd"/>
        <w:spacing w:before="280" w:after="280" w:line="360" w:lineRule="auto"/>
        <w:ind w:firstLine="709"/>
        <w:jc w:val="both"/>
        <w:rPr>
          <w:color w:val="000000"/>
          <w:sz w:val="28"/>
          <w:szCs w:val="28"/>
        </w:rPr>
      </w:pPr>
      <w:r>
        <w:rPr>
          <w:color w:val="000000"/>
          <w:sz w:val="28"/>
          <w:szCs w:val="28"/>
        </w:rPr>
        <w:lastRenderedPageBreak/>
        <w:t>9. Электронная библиотека Финансового университета (ЭБ). – URL: http://elib.fa.ru/.</w:t>
      </w:r>
    </w:p>
    <w:p w:rsidR="00AC42D0" w:rsidRDefault="00AE4448">
      <w:pPr>
        <w:pStyle w:val="afd"/>
        <w:spacing w:before="280" w:after="280" w:line="360" w:lineRule="auto"/>
        <w:ind w:firstLine="709"/>
        <w:jc w:val="both"/>
        <w:rPr>
          <w:color w:val="000000"/>
          <w:sz w:val="28"/>
          <w:szCs w:val="28"/>
        </w:rPr>
      </w:pPr>
      <w:r>
        <w:rPr>
          <w:color w:val="000000"/>
          <w:sz w:val="28"/>
          <w:szCs w:val="28"/>
        </w:rPr>
        <w:t>10. Научная электронная библиотека eLibrary.ru. – URL: http://elibrary.ru.</w:t>
      </w:r>
    </w:p>
    <w:p w:rsidR="00AC42D0" w:rsidRDefault="00AE4448">
      <w:pPr>
        <w:pStyle w:val="1"/>
        <w:spacing w:beforeAutospacing="1" w:afterAutospacing="1"/>
        <w:jc w:val="both"/>
        <w:rPr>
          <w:rFonts w:ascii="Times New Roman" w:hAnsi="Times New Roman" w:cs="Times New Roman"/>
          <w:b/>
          <w:color w:val="000000" w:themeColor="text1"/>
          <w:sz w:val="28"/>
          <w:szCs w:val="28"/>
        </w:rPr>
      </w:pPr>
      <w:bookmarkStart w:id="28" w:name="_Toc116931210"/>
      <w:bookmarkStart w:id="29" w:name="_Toc84922283"/>
      <w:r>
        <w:rPr>
          <w:rFonts w:ascii="Times New Roman" w:hAnsi="Times New Roman" w:cs="Times New Roman"/>
          <w:b/>
          <w:color w:val="000000" w:themeColor="text1"/>
          <w:sz w:val="28"/>
          <w:szCs w:val="28"/>
        </w:rPr>
        <w:t>10. Методические указания для обучающихся по освоению дисциплины</w:t>
      </w:r>
      <w:bookmarkEnd w:id="28"/>
      <w:bookmarkEnd w:id="29"/>
    </w:p>
    <w:p w:rsidR="00AC42D0" w:rsidRDefault="00AE4448">
      <w:pPr>
        <w:widowControl/>
        <w:spacing w:line="360" w:lineRule="auto"/>
        <w:ind w:firstLine="709"/>
        <w:jc w:val="both"/>
        <w:rPr>
          <w:rFonts w:eastAsiaTheme="minorHAnsi"/>
          <w:sz w:val="28"/>
          <w:szCs w:val="28"/>
          <w:lang w:eastAsia="en-US"/>
        </w:rPr>
      </w:pPr>
      <w:r>
        <w:rPr>
          <w:rFonts w:eastAsiaTheme="minorHAnsi"/>
          <w:sz w:val="28"/>
          <w:szCs w:val="28"/>
          <w:lang w:eastAsia="en-US"/>
        </w:rPr>
        <w:t>Изучение дисциплины «</w:t>
      </w:r>
      <w:r>
        <w:rPr>
          <w:bCs/>
          <w:color w:val="000000" w:themeColor="text1"/>
          <w:sz w:val="28"/>
          <w:szCs w:val="28"/>
        </w:rPr>
        <w:t>Финансовые инновации в государственном секторе</w:t>
      </w:r>
      <w:r>
        <w:rPr>
          <w:rFonts w:eastAsiaTheme="minorHAnsi"/>
          <w:sz w:val="28"/>
          <w:szCs w:val="28"/>
          <w:lang w:eastAsia="en-US"/>
        </w:rPr>
        <w:t>»:</w:t>
      </w:r>
    </w:p>
    <w:p w:rsidR="00AC42D0" w:rsidRDefault="00AE4448">
      <w:pPr>
        <w:widowControl/>
        <w:spacing w:line="360" w:lineRule="auto"/>
        <w:ind w:firstLine="709"/>
        <w:jc w:val="both"/>
        <w:rPr>
          <w:rFonts w:eastAsiaTheme="minorHAnsi"/>
          <w:sz w:val="28"/>
          <w:szCs w:val="28"/>
          <w:lang w:eastAsia="en-US"/>
        </w:rPr>
      </w:pPr>
      <w:r>
        <w:rPr>
          <w:rFonts w:eastAsiaTheme="minorHAnsi"/>
          <w:sz w:val="28"/>
          <w:szCs w:val="28"/>
          <w:lang w:eastAsia="en-US"/>
        </w:rPr>
        <w:t>1) предполагает овладение материалами курса на основе активной работы студентов на лекциях, в ходе проведения семинарских занятий, а также выполнение тестовых заданий и заданий для самостоятельной работы, решение ситуационных задач;</w:t>
      </w:r>
    </w:p>
    <w:p w:rsidR="00AC42D0" w:rsidRDefault="00AE4448">
      <w:pPr>
        <w:widowControl/>
        <w:spacing w:line="360" w:lineRule="auto"/>
        <w:ind w:firstLine="709"/>
        <w:jc w:val="both"/>
        <w:rPr>
          <w:rFonts w:eastAsiaTheme="minorHAnsi"/>
          <w:sz w:val="28"/>
          <w:szCs w:val="28"/>
          <w:lang w:eastAsia="en-US"/>
        </w:rPr>
      </w:pPr>
      <w:r>
        <w:rPr>
          <w:rFonts w:eastAsiaTheme="minorHAnsi"/>
          <w:sz w:val="28"/>
          <w:szCs w:val="28"/>
          <w:lang w:eastAsia="en-US"/>
        </w:rPr>
        <w:t>2) базируется на знании теоретических основ финансов государственного и негосударственного секторов экономики, учебной, энциклопедической и научной литературы.</w:t>
      </w:r>
    </w:p>
    <w:p w:rsidR="00AC42D0" w:rsidRDefault="00AE4448">
      <w:pPr>
        <w:widowControl/>
        <w:spacing w:line="360" w:lineRule="auto"/>
        <w:ind w:firstLine="709"/>
        <w:jc w:val="both"/>
        <w:rPr>
          <w:rFonts w:eastAsiaTheme="minorHAnsi"/>
          <w:sz w:val="28"/>
          <w:szCs w:val="28"/>
          <w:lang w:eastAsia="en-US"/>
        </w:rPr>
      </w:pPr>
      <w:r>
        <w:rPr>
          <w:rFonts w:eastAsiaTheme="minorHAnsi"/>
          <w:sz w:val="28"/>
          <w:szCs w:val="28"/>
          <w:lang w:eastAsia="en-US"/>
        </w:rPr>
        <w:t>Дисциплина «</w:t>
      </w:r>
      <w:r>
        <w:rPr>
          <w:bCs/>
          <w:color w:val="000000" w:themeColor="text1"/>
          <w:sz w:val="28"/>
          <w:szCs w:val="28"/>
        </w:rPr>
        <w:t>Финансовые инновации в государственном секторе</w:t>
      </w:r>
      <w:r>
        <w:rPr>
          <w:rFonts w:eastAsiaTheme="minorHAnsi"/>
          <w:sz w:val="28"/>
          <w:szCs w:val="28"/>
          <w:lang w:eastAsia="en-US"/>
        </w:rPr>
        <w:t xml:space="preserve">» дает студентам комплексное представление о современных тенденциях в сфере финансовых инноваций и их практическом применении в секторе государственного управления. В рамках дисциплины рассматриваются российский и зарубежный подходы к трактовке понятий «финансовые инновации», особенности внедрения финансовых инноваций в бюджетной сфере, а также механизмы адаптации финансовых технологий коммерческого сектора в сферу государственных финансов. </w:t>
      </w:r>
    </w:p>
    <w:p w:rsidR="00AC42D0" w:rsidRDefault="00AE4448">
      <w:pPr>
        <w:widowControl/>
        <w:spacing w:line="360" w:lineRule="auto"/>
        <w:ind w:firstLine="709"/>
        <w:jc w:val="both"/>
        <w:rPr>
          <w:rFonts w:eastAsiaTheme="minorHAnsi"/>
          <w:sz w:val="28"/>
          <w:szCs w:val="28"/>
          <w:lang w:eastAsia="en-US"/>
        </w:rPr>
      </w:pPr>
      <w:r>
        <w:rPr>
          <w:rFonts w:eastAsiaTheme="minorHAnsi"/>
          <w:sz w:val="28"/>
          <w:szCs w:val="28"/>
          <w:lang w:eastAsia="en-US"/>
        </w:rPr>
        <w:t>На лекциях объясняются наиболее сложные аспекты рассматриваемых тем, обсуждаются проблемы применения положений теории и нормативных правовых актов на практике, приводятся примеры, иллюстрирующие отдельные аспекты изучаемых вопросов, из зарубежного и отечественного опыта. Материалы лекций, рекомендуемое учебно-методическое обеспечение по темам служат основой для подготовки студентов к семинарским занятиям.</w:t>
      </w:r>
    </w:p>
    <w:p w:rsidR="00AC42D0" w:rsidRDefault="00AE4448">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На </w:t>
      </w:r>
      <w:r>
        <w:rPr>
          <w:rFonts w:eastAsiaTheme="minorHAnsi"/>
          <w:i/>
          <w:iCs/>
          <w:sz w:val="28"/>
          <w:szCs w:val="28"/>
          <w:lang w:eastAsia="en-US"/>
        </w:rPr>
        <w:t xml:space="preserve">семинарских занятиях </w:t>
      </w:r>
      <w:r>
        <w:rPr>
          <w:rFonts w:eastAsiaTheme="minorHAnsi"/>
          <w:sz w:val="28"/>
          <w:szCs w:val="28"/>
          <w:lang w:eastAsia="en-US"/>
        </w:rPr>
        <w:t xml:space="preserve">обсуждаются основные вопросы изучаемой дисциплины, при этом студенты должны четко формулировать свой ответ, используя профессиональную терминологию, аргументировать свою позицию при анализе </w:t>
      </w:r>
      <w:r>
        <w:rPr>
          <w:rFonts w:eastAsiaTheme="minorHAnsi"/>
          <w:sz w:val="28"/>
          <w:szCs w:val="28"/>
          <w:lang w:eastAsia="en-US"/>
        </w:rPr>
        <w:lastRenderedPageBreak/>
        <w:t>современных проблем, изучаемых тем. Основной целью семинарских занятий является контроль за степенью усвоения пройденного материала, формируемыми компетенциями, ходом выполнения студентами заданий для самостоятельной работы. Для успешной подготовки к семинарским занятиям студенты должны использовать материалы лекций, а также учебную, энциклопедическую и научную литературу, нормативные правовые акты, рекомендуемые к изучению в рабочей программе дисциплины.</w:t>
      </w:r>
    </w:p>
    <w:p w:rsidR="00AC42D0" w:rsidRDefault="00AE4448">
      <w:pPr>
        <w:widowControl/>
        <w:spacing w:line="360" w:lineRule="auto"/>
        <w:ind w:firstLine="709"/>
        <w:jc w:val="both"/>
        <w:rPr>
          <w:rFonts w:eastAsiaTheme="minorHAnsi"/>
          <w:color w:val="000000" w:themeColor="text1"/>
          <w:sz w:val="28"/>
          <w:szCs w:val="28"/>
          <w:lang w:eastAsia="en-US"/>
        </w:rPr>
      </w:pPr>
      <w:r>
        <w:rPr>
          <w:rFonts w:eastAsiaTheme="minorHAnsi"/>
          <w:i/>
          <w:iCs/>
          <w:sz w:val="28"/>
          <w:szCs w:val="28"/>
          <w:lang w:eastAsia="en-US"/>
        </w:rPr>
        <w:t xml:space="preserve">Задания для самостоятельной работы студентов </w:t>
      </w:r>
      <w:r>
        <w:rPr>
          <w:rFonts w:eastAsiaTheme="minorHAnsi"/>
          <w:sz w:val="28"/>
          <w:szCs w:val="28"/>
          <w:lang w:eastAsia="en-US"/>
        </w:rPr>
        <w:t xml:space="preserve">выполняются в форме домашнего творческого задания, аналитического обзора, экспертно-аналитической работы, позволяют оценить уровень усвоения </w:t>
      </w:r>
      <w:r>
        <w:rPr>
          <w:rFonts w:eastAsiaTheme="minorHAnsi"/>
          <w:color w:val="000000" w:themeColor="text1"/>
          <w:sz w:val="28"/>
          <w:szCs w:val="28"/>
          <w:lang w:eastAsia="en-US"/>
        </w:rPr>
        <w:t>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 Цель заданий для самостоятельной работы – закрепить полученные знания по дисциплине «</w:t>
      </w:r>
      <w:r>
        <w:rPr>
          <w:bCs/>
          <w:color w:val="000000" w:themeColor="text1"/>
          <w:sz w:val="28"/>
          <w:szCs w:val="28"/>
        </w:rPr>
        <w:t>Финансовые инновации в государственном секторе</w:t>
      </w:r>
      <w:r>
        <w:rPr>
          <w:rFonts w:eastAsiaTheme="minorHAnsi"/>
          <w:color w:val="000000" w:themeColor="text1"/>
          <w:sz w:val="28"/>
          <w:szCs w:val="28"/>
          <w:lang w:eastAsia="en-US"/>
        </w:rPr>
        <w:t>», сформировать навыки проведения анализа и подготовки письменных заключений по вопросам курса.</w:t>
      </w:r>
    </w:p>
    <w:p w:rsidR="00AC42D0" w:rsidRDefault="00AE4448">
      <w:pPr>
        <w:widowControl/>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Задания для самостоятельной работы выполняются студентом в письменном виде. Работа должны носить самостоятельный, исследовательский, творческий характер, при ее оценке преподаватель в первую очередь оценивает обоснованность и оригинальность выводов.</w:t>
      </w:r>
    </w:p>
    <w:p w:rsidR="00AC42D0" w:rsidRDefault="00AC42D0" w:rsidP="00171C41">
      <w:pPr>
        <w:spacing w:line="360" w:lineRule="auto"/>
        <w:rPr>
          <w:rFonts w:eastAsiaTheme="minorHAnsi"/>
          <w:color w:val="000000" w:themeColor="text1"/>
          <w:sz w:val="28"/>
          <w:szCs w:val="28"/>
          <w:lang w:eastAsia="en-US"/>
        </w:rPr>
      </w:pPr>
    </w:p>
    <w:p w:rsidR="00AC42D0" w:rsidRDefault="00AE4448">
      <w:pPr>
        <w:spacing w:line="360" w:lineRule="auto"/>
        <w:jc w:val="center"/>
        <w:rPr>
          <w:b/>
          <w:bCs/>
          <w:color w:val="000000" w:themeColor="text1"/>
          <w:sz w:val="28"/>
          <w:szCs w:val="28"/>
        </w:rPr>
      </w:pPr>
      <w:r>
        <w:rPr>
          <w:b/>
          <w:bCs/>
          <w:color w:val="000000" w:themeColor="text1"/>
          <w:sz w:val="28"/>
          <w:szCs w:val="28"/>
        </w:rPr>
        <w:t>Методические рекомендации для выполнения эссе</w:t>
      </w:r>
    </w:p>
    <w:p w:rsidR="00AC42D0" w:rsidRDefault="00AE4448">
      <w:pPr>
        <w:widowControl/>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В процессе подготовки письменной работы в виде эссе студент имеет возможность обосновать свое отношение и понимание заданной темы. При этом необходимо придерживаться следующей предлагаемой схемы:</w:t>
      </w:r>
    </w:p>
    <w:p w:rsidR="00AC42D0" w:rsidRDefault="00AE4448">
      <w:pPr>
        <w:pStyle w:val="af8"/>
        <w:widowControl/>
        <w:numPr>
          <w:ilvl w:val="0"/>
          <w:numId w:val="4"/>
        </w:numPr>
        <w:spacing w:line="360" w:lineRule="auto"/>
        <w:ind w:left="0"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осмысление, с учетом полученных в процессе обучения знаний, темы письменной работы;</w:t>
      </w:r>
    </w:p>
    <w:p w:rsidR="00AC42D0" w:rsidRDefault="00AE4448">
      <w:pPr>
        <w:pStyle w:val="af8"/>
        <w:widowControl/>
        <w:numPr>
          <w:ilvl w:val="0"/>
          <w:numId w:val="4"/>
        </w:numPr>
        <w:spacing w:line="360" w:lineRule="auto"/>
        <w:ind w:left="0" w:firstLine="709"/>
        <w:jc w:val="both"/>
        <w:rPr>
          <w:rFonts w:eastAsiaTheme="minorHAnsi"/>
          <w:sz w:val="28"/>
          <w:szCs w:val="28"/>
          <w:lang w:eastAsia="en-US"/>
        </w:rPr>
      </w:pPr>
      <w:r>
        <w:rPr>
          <w:rFonts w:eastAsiaTheme="minorHAnsi"/>
          <w:color w:val="000000" w:themeColor="text1"/>
          <w:sz w:val="28"/>
          <w:szCs w:val="28"/>
          <w:lang w:eastAsia="en-US"/>
        </w:rPr>
        <w:t xml:space="preserve">подбор необходимой </w:t>
      </w:r>
      <w:r>
        <w:rPr>
          <w:rFonts w:eastAsiaTheme="minorHAnsi"/>
          <w:sz w:val="28"/>
          <w:szCs w:val="28"/>
          <w:lang w:eastAsia="en-US"/>
        </w:rPr>
        <w:t>нормативной, справочной, научной, учебной литературы, социологических и статистических данных;</w:t>
      </w:r>
    </w:p>
    <w:p w:rsidR="00AC42D0" w:rsidRDefault="00AE4448">
      <w:pPr>
        <w:pStyle w:val="af8"/>
        <w:widowControl/>
        <w:numPr>
          <w:ilvl w:val="0"/>
          <w:numId w:val="4"/>
        </w:numPr>
        <w:spacing w:line="360" w:lineRule="auto"/>
        <w:ind w:left="0" w:firstLine="709"/>
        <w:jc w:val="both"/>
        <w:rPr>
          <w:rFonts w:eastAsiaTheme="minorHAnsi"/>
          <w:sz w:val="28"/>
          <w:szCs w:val="28"/>
          <w:lang w:eastAsia="en-US"/>
        </w:rPr>
      </w:pPr>
      <w:r>
        <w:rPr>
          <w:rFonts w:eastAsiaTheme="minorHAnsi"/>
          <w:sz w:val="28"/>
          <w:szCs w:val="28"/>
          <w:lang w:eastAsia="en-US"/>
        </w:rPr>
        <w:t>разработка плана написания работы;</w:t>
      </w:r>
    </w:p>
    <w:p w:rsidR="00AC42D0" w:rsidRDefault="00AE4448">
      <w:pPr>
        <w:pStyle w:val="af8"/>
        <w:widowControl/>
        <w:numPr>
          <w:ilvl w:val="0"/>
          <w:numId w:val="4"/>
        </w:numPr>
        <w:spacing w:line="360" w:lineRule="auto"/>
        <w:ind w:left="0" w:firstLine="709"/>
        <w:jc w:val="both"/>
        <w:rPr>
          <w:rFonts w:eastAsiaTheme="minorHAnsi"/>
          <w:sz w:val="28"/>
          <w:szCs w:val="28"/>
          <w:lang w:eastAsia="en-US"/>
        </w:rPr>
      </w:pPr>
      <w:r>
        <w:rPr>
          <w:rFonts w:eastAsiaTheme="minorHAnsi"/>
          <w:sz w:val="28"/>
          <w:szCs w:val="28"/>
          <w:lang w:eastAsia="en-US"/>
        </w:rPr>
        <w:lastRenderedPageBreak/>
        <w:t>анализ собранных по теме работы материалов и их систематизация;</w:t>
      </w:r>
    </w:p>
    <w:p w:rsidR="00AC42D0" w:rsidRDefault="00AE4448">
      <w:pPr>
        <w:pStyle w:val="af8"/>
        <w:numPr>
          <w:ilvl w:val="0"/>
          <w:numId w:val="4"/>
        </w:numPr>
        <w:spacing w:line="360" w:lineRule="auto"/>
        <w:ind w:left="0" w:firstLine="709"/>
        <w:jc w:val="both"/>
        <w:rPr>
          <w:rFonts w:eastAsiaTheme="minorHAnsi"/>
          <w:sz w:val="28"/>
          <w:szCs w:val="28"/>
          <w:lang w:eastAsia="en-US"/>
        </w:rPr>
      </w:pPr>
      <w:r>
        <w:rPr>
          <w:rFonts w:eastAsiaTheme="minorHAnsi"/>
          <w:sz w:val="28"/>
          <w:szCs w:val="28"/>
          <w:lang w:eastAsia="en-US"/>
        </w:rPr>
        <w:t>написание текста работы в необходимом объеме;</w:t>
      </w:r>
    </w:p>
    <w:p w:rsidR="00AC42D0" w:rsidRDefault="00AE4448">
      <w:pPr>
        <w:pStyle w:val="af8"/>
        <w:widowControl/>
        <w:numPr>
          <w:ilvl w:val="0"/>
          <w:numId w:val="4"/>
        </w:numPr>
        <w:spacing w:line="360" w:lineRule="auto"/>
        <w:ind w:left="0" w:firstLine="709"/>
        <w:jc w:val="both"/>
        <w:rPr>
          <w:rFonts w:eastAsiaTheme="minorHAnsi"/>
          <w:sz w:val="28"/>
          <w:szCs w:val="28"/>
          <w:lang w:eastAsia="en-US"/>
        </w:rPr>
      </w:pPr>
      <w:r>
        <w:rPr>
          <w:rFonts w:eastAsiaTheme="minorHAnsi"/>
          <w:sz w:val="28"/>
          <w:szCs w:val="28"/>
          <w:lang w:eastAsia="en-US"/>
        </w:rPr>
        <w:t>оформление работы в соответствии с предъявляемыми требованиями.</w:t>
      </w:r>
    </w:p>
    <w:p w:rsidR="00AC42D0" w:rsidRDefault="00AE4448">
      <w:pPr>
        <w:widowControl/>
        <w:spacing w:line="360" w:lineRule="auto"/>
        <w:ind w:firstLine="709"/>
        <w:jc w:val="both"/>
        <w:rPr>
          <w:rFonts w:eastAsiaTheme="minorHAnsi"/>
          <w:sz w:val="28"/>
          <w:szCs w:val="28"/>
          <w:lang w:eastAsia="en-US"/>
        </w:rPr>
      </w:pPr>
      <w:r>
        <w:rPr>
          <w:rFonts w:eastAsiaTheme="minorHAnsi"/>
          <w:sz w:val="28"/>
          <w:szCs w:val="28"/>
          <w:lang w:eastAsia="en-US"/>
        </w:rPr>
        <w:t>При сборе материалов для написания работы важно ориентироваться на современные нормативные источники (последняя редакция), труды российских и советских ученых – экономистов, свежую статистическую отчетность, на достижения зарубежных ученых – экономистов по исследуемой проблеме.</w:t>
      </w:r>
    </w:p>
    <w:p w:rsidR="00AC42D0" w:rsidRDefault="00AE4448">
      <w:pPr>
        <w:widowControl/>
        <w:spacing w:line="360" w:lineRule="auto"/>
        <w:ind w:firstLine="709"/>
        <w:jc w:val="both"/>
        <w:rPr>
          <w:rFonts w:eastAsiaTheme="minorHAnsi"/>
          <w:sz w:val="28"/>
          <w:szCs w:val="28"/>
          <w:lang w:eastAsia="en-US"/>
        </w:rPr>
      </w:pPr>
      <w:r>
        <w:rPr>
          <w:rFonts w:eastAsiaTheme="minorHAnsi"/>
          <w:sz w:val="28"/>
          <w:szCs w:val="28"/>
          <w:lang w:eastAsia="en-US"/>
        </w:rPr>
        <w:t>В ходе анализа и систематизации имеющихся по теме материалов намечается структура работы.  То есть следует сгруппировать материал в соответствии с пунктами и расположить их в определенной логической последовательности.</w:t>
      </w:r>
    </w:p>
    <w:p w:rsidR="00AC42D0" w:rsidRDefault="00AE4448">
      <w:pPr>
        <w:widowControl/>
        <w:spacing w:line="360" w:lineRule="auto"/>
        <w:ind w:firstLine="709"/>
        <w:jc w:val="both"/>
        <w:rPr>
          <w:rFonts w:eastAsiaTheme="minorHAnsi"/>
          <w:sz w:val="28"/>
          <w:szCs w:val="28"/>
          <w:lang w:eastAsia="en-US"/>
        </w:rPr>
      </w:pPr>
      <w:r>
        <w:rPr>
          <w:rFonts w:eastAsiaTheme="minorHAnsi"/>
          <w:sz w:val="28"/>
          <w:szCs w:val="28"/>
          <w:lang w:eastAsia="en-US"/>
        </w:rPr>
        <w:t>Любая письменная работа – курсовая, реферат, эссе – это самостоятельное исследование студента. В настоящее время большое внимание уделяется степени оригинальности текста, поэтому следует сразу учиться самостоятельно излагать свои мысли, формулировать правильные фразы и пр. Т.е. работу следует выполнять самостоятельно путем творческого изложения собранного материала, нормативных источников, статистических данных. При использовании выводов и идей, цитат других авторов следует давать ссылку на первоисточник. Подготовленная рукопись требует повторного прочтения, критической оценки материала, с целью выявления наиболее слабых, отвлеченно-описательных, недостаточно аргументированных моментов, а также тех частей текста, содержание которых выходит за пределы темы письменной работы. В то же время проверяется правильность написания выходных данных, осуществляется литературная правка.</w:t>
      </w:r>
    </w:p>
    <w:p w:rsidR="00AC42D0" w:rsidRDefault="00AE4448">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Письменные работы оформляются на стандартной бумаге А4. Необходимо соблюдать следующие размеры полей: левое – 30 мм, остальные – не менее 20 мм. Шрифт: </w:t>
      </w:r>
      <w:proofErr w:type="spellStart"/>
      <w:r>
        <w:rPr>
          <w:rFonts w:eastAsiaTheme="minorHAnsi"/>
          <w:sz w:val="28"/>
          <w:szCs w:val="28"/>
          <w:lang w:eastAsia="en-US"/>
        </w:rPr>
        <w:t>Times</w:t>
      </w:r>
      <w:proofErr w:type="spellEnd"/>
      <w:r>
        <w:rPr>
          <w:rFonts w:eastAsiaTheme="minorHAnsi"/>
          <w:sz w:val="28"/>
          <w:szCs w:val="28"/>
          <w:lang w:eastAsia="en-US"/>
        </w:rPr>
        <w:t xml:space="preserve"> </w:t>
      </w:r>
      <w:proofErr w:type="spellStart"/>
      <w:r>
        <w:rPr>
          <w:rFonts w:eastAsiaTheme="minorHAnsi"/>
          <w:sz w:val="28"/>
          <w:szCs w:val="28"/>
          <w:lang w:eastAsia="en-US"/>
        </w:rPr>
        <w:t>New</w:t>
      </w:r>
      <w:proofErr w:type="spellEnd"/>
      <w:r>
        <w:rPr>
          <w:rFonts w:eastAsiaTheme="minorHAnsi"/>
          <w:sz w:val="28"/>
          <w:szCs w:val="28"/>
          <w:lang w:eastAsia="en-US"/>
        </w:rPr>
        <w:t xml:space="preserve"> </w:t>
      </w:r>
      <w:proofErr w:type="spellStart"/>
      <w:r>
        <w:rPr>
          <w:rFonts w:eastAsiaTheme="minorHAnsi"/>
          <w:sz w:val="28"/>
          <w:szCs w:val="28"/>
          <w:lang w:eastAsia="en-US"/>
        </w:rPr>
        <w:t>Romаn</w:t>
      </w:r>
      <w:proofErr w:type="spellEnd"/>
      <w:r>
        <w:rPr>
          <w:rFonts w:eastAsiaTheme="minorHAnsi"/>
          <w:sz w:val="28"/>
          <w:szCs w:val="28"/>
          <w:lang w:eastAsia="en-US"/>
        </w:rPr>
        <w:t xml:space="preserve">. 14 кегль для основного текста и 10 кегль для сносок. Интервал – полуторный. Текст должен быть отформатирован по ширине без расстояния между абзацами. Абзацный отступ – 1,25 мм. </w:t>
      </w:r>
    </w:p>
    <w:p w:rsidR="00AC42D0" w:rsidRDefault="00AE4448">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Особенность эссе (реферата) по экономическим дисциплинам – широкое применение фактического материала. Например, если мы говорим об увеличении транзакций с использованием технологии блокчейн, то это требует цифрового </w:t>
      </w:r>
      <w:r>
        <w:rPr>
          <w:rFonts w:eastAsiaTheme="minorHAnsi"/>
          <w:sz w:val="28"/>
          <w:szCs w:val="28"/>
          <w:lang w:eastAsia="en-US"/>
        </w:rPr>
        <w:lastRenderedPageBreak/>
        <w:t xml:space="preserve">подтверждения. Причем фактический материал должен охватывать период не менее 5, а то и 10 лет, т.к. в данном случае будет прослеживаться та или иная тенденция. На все цифры и цитаты необходимы ссылки. Оформление цитат и ссылок на использованные источники может быть осуществлено в виде постраничных ссылок или конечных сносок с указание в квадратных скобках номера источника из конечного списка литературы и страницы. </w:t>
      </w:r>
    </w:p>
    <w:p w:rsidR="00AC42D0" w:rsidRDefault="00AE4448">
      <w:pPr>
        <w:pStyle w:val="1"/>
        <w:spacing w:beforeAutospacing="1" w:afterAutospacing="1"/>
        <w:jc w:val="both"/>
        <w:rPr>
          <w:rFonts w:ascii="Times New Roman" w:hAnsi="Times New Roman" w:cs="Times New Roman"/>
          <w:b/>
          <w:color w:val="000000" w:themeColor="text1"/>
          <w:sz w:val="28"/>
          <w:szCs w:val="28"/>
        </w:rPr>
      </w:pPr>
      <w:bookmarkStart w:id="30" w:name="_Toc116931211"/>
      <w:bookmarkStart w:id="31" w:name="_Toc84922284"/>
      <w:r>
        <w:rPr>
          <w:rFonts w:ascii="Times New Roman" w:hAnsi="Times New Roman" w:cs="Times New Roman"/>
          <w:b/>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bookmarkEnd w:id="31"/>
    </w:p>
    <w:p w:rsidR="00AC42D0" w:rsidRDefault="00AE4448">
      <w:pPr>
        <w:spacing w:beforeAutospacing="1" w:afterAutospacing="1"/>
        <w:rPr>
          <w:rFonts w:eastAsia="Calibri"/>
          <w:b/>
          <w:color w:val="000000" w:themeColor="text1"/>
          <w:sz w:val="28"/>
          <w:szCs w:val="28"/>
        </w:rPr>
      </w:pPr>
      <w:bookmarkStart w:id="32" w:name="_Toc531686467"/>
      <w:bookmarkStart w:id="33" w:name="_Toc531614950"/>
      <w:r>
        <w:rPr>
          <w:rFonts w:eastAsia="Calibri"/>
          <w:b/>
          <w:color w:val="000000" w:themeColor="text1"/>
          <w:sz w:val="28"/>
          <w:szCs w:val="28"/>
        </w:rPr>
        <w:t>11. 1. Комплект лицензионного программного обеспечения:</w:t>
      </w:r>
      <w:bookmarkEnd w:id="32"/>
      <w:bookmarkEnd w:id="33"/>
    </w:p>
    <w:p w:rsidR="00AC42D0" w:rsidRPr="00193115" w:rsidRDefault="00AE4448">
      <w:pPr>
        <w:spacing w:line="360" w:lineRule="auto"/>
        <w:ind w:firstLine="709"/>
        <w:rPr>
          <w:rFonts w:eastAsia="Calibri"/>
          <w:color w:val="000000" w:themeColor="text1"/>
          <w:sz w:val="28"/>
          <w:szCs w:val="28"/>
        </w:rPr>
      </w:pPr>
      <w:bookmarkStart w:id="34" w:name="_Toc531686468"/>
      <w:bookmarkStart w:id="35" w:name="_Toc531614951"/>
      <w:r w:rsidRPr="00193115">
        <w:rPr>
          <w:rFonts w:eastAsia="Calibri"/>
          <w:color w:val="000000" w:themeColor="text1"/>
          <w:sz w:val="28"/>
          <w:szCs w:val="28"/>
        </w:rPr>
        <w:t xml:space="preserve">1. </w:t>
      </w:r>
      <w:r>
        <w:rPr>
          <w:rFonts w:eastAsia="Calibri"/>
          <w:color w:val="000000" w:themeColor="text1"/>
          <w:sz w:val="28"/>
          <w:szCs w:val="28"/>
          <w:lang w:val="en-US"/>
        </w:rPr>
        <w:t>Windows</w:t>
      </w:r>
      <w:r w:rsidRPr="00193115">
        <w:rPr>
          <w:rFonts w:eastAsia="Calibri"/>
          <w:color w:val="000000" w:themeColor="text1"/>
          <w:sz w:val="28"/>
          <w:szCs w:val="28"/>
        </w:rPr>
        <w:t xml:space="preserve">, </w:t>
      </w:r>
      <w:r>
        <w:rPr>
          <w:rFonts w:eastAsia="Calibri"/>
          <w:color w:val="000000" w:themeColor="text1"/>
          <w:sz w:val="28"/>
          <w:szCs w:val="28"/>
          <w:lang w:val="en-US"/>
        </w:rPr>
        <w:t>Microsoft</w:t>
      </w:r>
      <w:r w:rsidRPr="00193115">
        <w:rPr>
          <w:rFonts w:eastAsia="Calibri"/>
          <w:color w:val="000000" w:themeColor="text1"/>
          <w:sz w:val="28"/>
          <w:szCs w:val="28"/>
        </w:rPr>
        <w:t xml:space="preserve"> </w:t>
      </w:r>
      <w:r>
        <w:rPr>
          <w:rFonts w:eastAsia="Calibri"/>
          <w:color w:val="000000" w:themeColor="text1"/>
          <w:sz w:val="28"/>
          <w:szCs w:val="28"/>
          <w:lang w:val="en-US"/>
        </w:rPr>
        <w:t>Office</w:t>
      </w:r>
      <w:r w:rsidRPr="00193115">
        <w:rPr>
          <w:rFonts w:eastAsia="Calibri"/>
          <w:color w:val="000000" w:themeColor="text1"/>
          <w:sz w:val="28"/>
          <w:szCs w:val="28"/>
        </w:rPr>
        <w:t>.</w:t>
      </w:r>
      <w:bookmarkEnd w:id="34"/>
      <w:bookmarkEnd w:id="35"/>
    </w:p>
    <w:p w:rsidR="00AC42D0" w:rsidRPr="00193115" w:rsidRDefault="00AE4448">
      <w:pPr>
        <w:spacing w:line="360" w:lineRule="auto"/>
        <w:ind w:firstLine="709"/>
        <w:rPr>
          <w:rFonts w:eastAsia="Calibri"/>
          <w:color w:val="000000" w:themeColor="text1"/>
          <w:sz w:val="28"/>
          <w:szCs w:val="28"/>
        </w:rPr>
      </w:pPr>
      <w:bookmarkStart w:id="36" w:name="_Toc531686469"/>
      <w:bookmarkStart w:id="37" w:name="_Toc531614952"/>
      <w:r w:rsidRPr="00193115">
        <w:rPr>
          <w:rFonts w:eastAsia="Calibri"/>
          <w:color w:val="000000" w:themeColor="text1"/>
          <w:sz w:val="28"/>
          <w:szCs w:val="28"/>
        </w:rPr>
        <w:t xml:space="preserve">2. </w:t>
      </w:r>
      <w:bookmarkEnd w:id="36"/>
      <w:bookmarkEnd w:id="37"/>
      <w:r>
        <w:rPr>
          <w:rFonts w:eastAsia="Calibri"/>
          <w:color w:val="000000" w:themeColor="text1"/>
          <w:sz w:val="28"/>
          <w:szCs w:val="28"/>
        </w:rPr>
        <w:t>Антивирус</w:t>
      </w:r>
      <w:r w:rsidRPr="00193115">
        <w:rPr>
          <w:rFonts w:eastAsia="Calibri"/>
          <w:color w:val="000000" w:themeColor="text1"/>
          <w:sz w:val="28"/>
          <w:szCs w:val="28"/>
        </w:rPr>
        <w:t xml:space="preserve"> </w:t>
      </w:r>
      <w:r>
        <w:rPr>
          <w:rFonts w:eastAsia="Calibri"/>
          <w:color w:val="000000" w:themeColor="text1"/>
          <w:sz w:val="28"/>
          <w:szCs w:val="28"/>
          <w:lang w:val="en-US"/>
        </w:rPr>
        <w:t>Kaspersky</w:t>
      </w:r>
    </w:p>
    <w:p w:rsidR="00AC42D0" w:rsidRDefault="00AE4448">
      <w:pPr>
        <w:spacing w:beforeAutospacing="1" w:afterAutospacing="1"/>
        <w:jc w:val="both"/>
        <w:rPr>
          <w:rFonts w:eastAsia="Calibri"/>
          <w:b/>
          <w:color w:val="000000" w:themeColor="text1"/>
          <w:sz w:val="28"/>
          <w:szCs w:val="28"/>
        </w:rPr>
      </w:pPr>
      <w:bookmarkStart w:id="38" w:name="_Toc531686470"/>
      <w:bookmarkStart w:id="39" w:name="_Toc531614953"/>
      <w:r w:rsidRPr="00193115">
        <w:rPr>
          <w:rFonts w:eastAsia="Calibri"/>
          <w:b/>
          <w:color w:val="000000" w:themeColor="text1"/>
          <w:sz w:val="28"/>
          <w:szCs w:val="28"/>
        </w:rPr>
        <w:t xml:space="preserve">11.2. </w:t>
      </w:r>
      <w:r>
        <w:rPr>
          <w:rFonts w:eastAsia="Calibri"/>
          <w:b/>
          <w:color w:val="000000" w:themeColor="text1"/>
          <w:sz w:val="28"/>
          <w:szCs w:val="28"/>
        </w:rPr>
        <w:t>Современные профессиональные базы данных и информационные справочные системы</w:t>
      </w:r>
      <w:bookmarkEnd w:id="38"/>
      <w:bookmarkEnd w:id="39"/>
    </w:p>
    <w:p w:rsidR="00AC42D0" w:rsidRDefault="00AE4448">
      <w:pPr>
        <w:pStyle w:val="af8"/>
        <w:numPr>
          <w:ilvl w:val="0"/>
          <w:numId w:val="3"/>
        </w:numPr>
        <w:shd w:val="clear" w:color="auto" w:fill="FFFFFF"/>
        <w:tabs>
          <w:tab w:val="left" w:pos="1134"/>
        </w:tabs>
        <w:spacing w:line="360" w:lineRule="auto"/>
        <w:ind w:left="0" w:firstLine="709"/>
        <w:jc w:val="both"/>
        <w:rPr>
          <w:rFonts w:eastAsia="Calibri"/>
          <w:bCs/>
          <w:color w:val="000000" w:themeColor="text1"/>
          <w:sz w:val="28"/>
          <w:szCs w:val="28"/>
        </w:rPr>
      </w:pPr>
      <w:r>
        <w:rPr>
          <w:rFonts w:eastAsia="Calibri"/>
          <w:bCs/>
          <w:color w:val="000000" w:themeColor="text1"/>
          <w:sz w:val="28"/>
          <w:szCs w:val="28"/>
        </w:rPr>
        <w:t>Информационно-правовая система «Гарант»</w:t>
      </w:r>
    </w:p>
    <w:p w:rsidR="00AC42D0" w:rsidRDefault="00AE4448">
      <w:pPr>
        <w:pStyle w:val="af8"/>
        <w:numPr>
          <w:ilvl w:val="0"/>
          <w:numId w:val="3"/>
        </w:numPr>
        <w:shd w:val="clear" w:color="auto" w:fill="FFFFFF"/>
        <w:tabs>
          <w:tab w:val="left" w:pos="1134"/>
        </w:tabs>
        <w:spacing w:line="360" w:lineRule="auto"/>
        <w:ind w:left="0" w:firstLine="709"/>
        <w:jc w:val="both"/>
        <w:rPr>
          <w:rFonts w:eastAsia="Calibri"/>
          <w:bCs/>
          <w:color w:val="000000" w:themeColor="text1"/>
          <w:sz w:val="28"/>
          <w:szCs w:val="28"/>
        </w:rPr>
      </w:pPr>
      <w:r>
        <w:rPr>
          <w:rFonts w:eastAsia="Calibri"/>
          <w:bCs/>
          <w:color w:val="000000" w:themeColor="text1"/>
          <w:sz w:val="28"/>
          <w:szCs w:val="28"/>
        </w:rPr>
        <w:t>Информационно-правовая система «Консультант Плюс»</w:t>
      </w:r>
    </w:p>
    <w:p w:rsidR="00AC42D0" w:rsidRDefault="00AE4448">
      <w:pPr>
        <w:pStyle w:val="af8"/>
        <w:numPr>
          <w:ilvl w:val="0"/>
          <w:numId w:val="3"/>
        </w:numPr>
        <w:shd w:val="clear" w:color="auto" w:fill="FFFFFF"/>
        <w:tabs>
          <w:tab w:val="left" w:pos="1134"/>
        </w:tabs>
        <w:spacing w:line="360" w:lineRule="auto"/>
        <w:ind w:left="0" w:firstLine="709"/>
        <w:jc w:val="both"/>
        <w:rPr>
          <w:rFonts w:eastAsia="Calibri"/>
          <w:bCs/>
          <w:color w:val="000000" w:themeColor="text1"/>
          <w:sz w:val="28"/>
          <w:szCs w:val="28"/>
        </w:rPr>
      </w:pPr>
      <w:r>
        <w:rPr>
          <w:sz w:val="28"/>
          <w:szCs w:val="28"/>
        </w:rPr>
        <w:t xml:space="preserve">Статистическая база данных Росстата, Федерального казначейства, Международного валютного фонда, </w:t>
      </w:r>
      <w:proofErr w:type="spellStart"/>
      <w:r>
        <w:rPr>
          <w:sz w:val="28"/>
          <w:szCs w:val="28"/>
        </w:rPr>
        <w:t>World</w:t>
      </w:r>
      <w:proofErr w:type="spellEnd"/>
      <w:r>
        <w:rPr>
          <w:sz w:val="28"/>
          <w:szCs w:val="28"/>
        </w:rPr>
        <w:t xml:space="preserve"> </w:t>
      </w:r>
      <w:proofErr w:type="spellStart"/>
      <w:r>
        <w:rPr>
          <w:sz w:val="28"/>
          <w:szCs w:val="28"/>
        </w:rPr>
        <w:t>Economic</w:t>
      </w:r>
      <w:proofErr w:type="spellEnd"/>
      <w:r>
        <w:rPr>
          <w:sz w:val="28"/>
          <w:szCs w:val="28"/>
        </w:rPr>
        <w:t xml:space="preserve"> </w:t>
      </w:r>
      <w:proofErr w:type="spellStart"/>
      <w:r>
        <w:rPr>
          <w:sz w:val="28"/>
          <w:szCs w:val="28"/>
        </w:rPr>
        <w:t>Outlook</w:t>
      </w:r>
      <w:proofErr w:type="spellEnd"/>
      <w:r>
        <w:rPr>
          <w:sz w:val="28"/>
          <w:szCs w:val="28"/>
        </w:rPr>
        <w:t xml:space="preserve"> </w:t>
      </w:r>
      <w:proofErr w:type="spellStart"/>
      <w:r>
        <w:rPr>
          <w:sz w:val="28"/>
          <w:szCs w:val="28"/>
        </w:rPr>
        <w:t>Database</w:t>
      </w:r>
      <w:proofErr w:type="spellEnd"/>
      <w:r>
        <w:rPr>
          <w:sz w:val="28"/>
          <w:szCs w:val="28"/>
        </w:rPr>
        <w:t xml:space="preserve">, IMF </w:t>
      </w:r>
      <w:proofErr w:type="spellStart"/>
      <w:r>
        <w:rPr>
          <w:sz w:val="28"/>
          <w:szCs w:val="28"/>
        </w:rPr>
        <w:t>International</w:t>
      </w:r>
      <w:proofErr w:type="spellEnd"/>
      <w:r>
        <w:rPr>
          <w:sz w:val="28"/>
          <w:szCs w:val="28"/>
        </w:rPr>
        <w:t xml:space="preserve"> </w:t>
      </w:r>
      <w:proofErr w:type="spellStart"/>
      <w:r>
        <w:rPr>
          <w:sz w:val="28"/>
          <w:szCs w:val="28"/>
        </w:rPr>
        <w:t>Financial</w:t>
      </w:r>
      <w:proofErr w:type="spellEnd"/>
      <w:r>
        <w:rPr>
          <w:sz w:val="28"/>
          <w:szCs w:val="28"/>
        </w:rPr>
        <w:t xml:space="preserve"> </w:t>
      </w:r>
      <w:proofErr w:type="spellStart"/>
      <w:r>
        <w:rPr>
          <w:sz w:val="28"/>
          <w:szCs w:val="28"/>
        </w:rPr>
        <w:t>Statistics</w:t>
      </w:r>
      <w:proofErr w:type="spellEnd"/>
      <w:r>
        <w:rPr>
          <w:sz w:val="28"/>
          <w:szCs w:val="28"/>
        </w:rPr>
        <w:t xml:space="preserve">. </w:t>
      </w:r>
    </w:p>
    <w:p w:rsidR="00AC42D0" w:rsidRDefault="00AE4448">
      <w:pPr>
        <w:pStyle w:val="Default"/>
        <w:numPr>
          <w:ilvl w:val="0"/>
          <w:numId w:val="3"/>
        </w:numPr>
        <w:tabs>
          <w:tab w:val="left" w:pos="1134"/>
        </w:tabs>
        <w:spacing w:after="199"/>
        <w:ind w:left="0" w:firstLine="709"/>
        <w:jc w:val="both"/>
        <w:rPr>
          <w:sz w:val="28"/>
          <w:szCs w:val="28"/>
          <w:lang w:val="en-US"/>
        </w:rPr>
      </w:pPr>
      <w:r>
        <w:rPr>
          <w:sz w:val="28"/>
          <w:szCs w:val="28"/>
        </w:rPr>
        <w:t>Электронная</w:t>
      </w:r>
      <w:r>
        <w:rPr>
          <w:sz w:val="28"/>
          <w:szCs w:val="28"/>
          <w:lang w:val="en-US"/>
        </w:rPr>
        <w:t xml:space="preserve"> </w:t>
      </w:r>
      <w:r>
        <w:rPr>
          <w:sz w:val="28"/>
          <w:szCs w:val="28"/>
        </w:rPr>
        <w:t>библиотека</w:t>
      </w:r>
      <w:r>
        <w:rPr>
          <w:sz w:val="28"/>
          <w:szCs w:val="28"/>
          <w:lang w:val="en-US"/>
        </w:rPr>
        <w:t xml:space="preserve"> Social Science Research Network, eLIBRARY.ru, BOOK.ru, Znanium.com. </w:t>
      </w:r>
    </w:p>
    <w:p w:rsidR="00AC42D0" w:rsidRDefault="00AE4448">
      <w:pPr>
        <w:pStyle w:val="Default"/>
        <w:numPr>
          <w:ilvl w:val="0"/>
          <w:numId w:val="3"/>
        </w:numPr>
        <w:tabs>
          <w:tab w:val="left" w:pos="1134"/>
        </w:tabs>
        <w:spacing w:after="199"/>
        <w:ind w:left="0" w:firstLine="709"/>
        <w:jc w:val="both"/>
        <w:rPr>
          <w:sz w:val="28"/>
          <w:szCs w:val="28"/>
        </w:rPr>
      </w:pPr>
      <w:r>
        <w:rPr>
          <w:sz w:val="28"/>
          <w:szCs w:val="28"/>
        </w:rPr>
        <w:t xml:space="preserve">База научных статей Национального бюро экономических исследований (NBER). </w:t>
      </w:r>
    </w:p>
    <w:p w:rsidR="00AC42D0" w:rsidRDefault="00AE4448">
      <w:pPr>
        <w:pStyle w:val="Default"/>
        <w:numPr>
          <w:ilvl w:val="0"/>
          <w:numId w:val="3"/>
        </w:numPr>
        <w:tabs>
          <w:tab w:val="left" w:pos="1134"/>
        </w:tabs>
        <w:ind w:left="0" w:firstLine="709"/>
        <w:jc w:val="both"/>
        <w:rPr>
          <w:sz w:val="28"/>
          <w:szCs w:val="28"/>
        </w:rPr>
      </w:pPr>
      <w:r>
        <w:rPr>
          <w:sz w:val="28"/>
          <w:szCs w:val="28"/>
        </w:rPr>
        <w:t xml:space="preserve">Электронная база Российской государственной библиотеки (РГБ) и Финансового университета. </w:t>
      </w:r>
    </w:p>
    <w:p w:rsidR="00AC42D0" w:rsidRDefault="00AC42D0">
      <w:pPr>
        <w:shd w:val="clear" w:color="auto" w:fill="FFFFFF"/>
        <w:tabs>
          <w:tab w:val="left" w:pos="442"/>
        </w:tabs>
        <w:spacing w:line="360" w:lineRule="auto"/>
        <w:ind w:firstLine="709"/>
        <w:jc w:val="both"/>
        <w:rPr>
          <w:rFonts w:eastAsia="Calibri"/>
          <w:bCs/>
          <w:color w:val="000000" w:themeColor="text1"/>
          <w:sz w:val="28"/>
          <w:szCs w:val="28"/>
        </w:rPr>
      </w:pPr>
    </w:p>
    <w:p w:rsidR="00AC42D0" w:rsidRDefault="00AE4448">
      <w:pPr>
        <w:shd w:val="clear" w:color="auto" w:fill="FFFFFF"/>
        <w:tabs>
          <w:tab w:val="left" w:pos="442"/>
        </w:tabs>
        <w:spacing w:after="240"/>
        <w:jc w:val="both"/>
        <w:rPr>
          <w:rFonts w:eastAsia="Calibri"/>
          <w:b/>
          <w:bCs/>
          <w:color w:val="000000" w:themeColor="text1"/>
          <w:sz w:val="28"/>
          <w:szCs w:val="28"/>
        </w:rPr>
      </w:pPr>
      <w:r>
        <w:rPr>
          <w:rFonts w:eastAsia="Calibri"/>
          <w:b/>
          <w:bCs/>
          <w:color w:val="000000" w:themeColor="text1"/>
          <w:sz w:val="28"/>
          <w:szCs w:val="28"/>
        </w:rPr>
        <w:t>11.3. Сертифицированные программные и аппаратные средства защиты информации</w:t>
      </w:r>
    </w:p>
    <w:p w:rsidR="00AC42D0" w:rsidRDefault="00AE4448">
      <w:pPr>
        <w:spacing w:line="360" w:lineRule="auto"/>
        <w:ind w:firstLine="709"/>
        <w:jc w:val="both"/>
        <w:rPr>
          <w:bCs/>
          <w:color w:val="000000" w:themeColor="text1"/>
          <w:sz w:val="28"/>
          <w:szCs w:val="28"/>
        </w:rPr>
      </w:pPr>
      <w:r>
        <w:rPr>
          <w:bCs/>
          <w:color w:val="000000" w:themeColor="text1"/>
          <w:sz w:val="28"/>
          <w:szCs w:val="28"/>
        </w:rPr>
        <w:t>Указанные средства не используются</w:t>
      </w:r>
    </w:p>
    <w:p w:rsidR="00AC42D0" w:rsidRDefault="00AE4448">
      <w:pPr>
        <w:pStyle w:val="1"/>
        <w:spacing w:beforeAutospacing="1" w:afterAutospacing="1"/>
        <w:jc w:val="both"/>
        <w:rPr>
          <w:rFonts w:ascii="Times New Roman" w:hAnsi="Times New Roman" w:cs="Times New Roman"/>
          <w:b/>
          <w:color w:val="000000" w:themeColor="text1"/>
          <w:sz w:val="28"/>
          <w:szCs w:val="28"/>
        </w:rPr>
      </w:pPr>
      <w:bookmarkStart w:id="40" w:name="_Toc116931212"/>
      <w:bookmarkStart w:id="41" w:name="_Toc84922285"/>
      <w:r>
        <w:rPr>
          <w:rFonts w:ascii="Times New Roman" w:hAnsi="Times New Roman" w:cs="Times New Roman"/>
          <w:b/>
          <w:color w:val="000000" w:themeColor="text1"/>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40"/>
      <w:bookmarkEnd w:id="41"/>
    </w:p>
    <w:p w:rsidR="00AC42D0" w:rsidRDefault="00AE4448">
      <w:pPr>
        <w:spacing w:line="360" w:lineRule="auto"/>
        <w:ind w:firstLine="709"/>
        <w:jc w:val="center"/>
        <w:rPr>
          <w:b/>
          <w:color w:val="000000" w:themeColor="text1"/>
          <w:sz w:val="28"/>
          <w:szCs w:val="28"/>
        </w:rPr>
      </w:pPr>
      <w:r>
        <w:rPr>
          <w:b/>
          <w:color w:val="000000" w:themeColor="text1"/>
          <w:sz w:val="28"/>
          <w:szCs w:val="28"/>
        </w:rPr>
        <w:t>Требования к условиям реализации дисциплины:</w:t>
      </w:r>
    </w:p>
    <w:tbl>
      <w:tblPr>
        <w:tblW w:w="9923" w:type="dxa"/>
        <w:tblInd w:w="-5" w:type="dxa"/>
        <w:tblLook w:val="04A0" w:firstRow="1" w:lastRow="0" w:firstColumn="1" w:lastColumn="0" w:noHBand="0" w:noVBand="1"/>
      </w:tblPr>
      <w:tblGrid>
        <w:gridCol w:w="702"/>
        <w:gridCol w:w="3120"/>
        <w:gridCol w:w="6101"/>
      </w:tblGrid>
      <w:tr w:rsidR="00AC42D0" w:rsidTr="00594EF6">
        <w:tc>
          <w:tcPr>
            <w:tcW w:w="702"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b/>
                <w:color w:val="000000" w:themeColor="text1"/>
                <w:sz w:val="24"/>
                <w:szCs w:val="24"/>
              </w:rPr>
            </w:pPr>
            <w:r>
              <w:rPr>
                <w:b/>
                <w:color w:val="000000" w:themeColor="text1"/>
                <w:sz w:val="24"/>
                <w:szCs w:val="24"/>
              </w:rPr>
              <w:t>№</w:t>
            </w:r>
          </w:p>
        </w:tc>
        <w:tc>
          <w:tcPr>
            <w:tcW w:w="3120"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b/>
                <w:color w:val="000000" w:themeColor="text1"/>
                <w:sz w:val="24"/>
                <w:szCs w:val="24"/>
              </w:rPr>
            </w:pPr>
            <w:r>
              <w:rPr>
                <w:b/>
                <w:color w:val="000000" w:themeColor="text1"/>
                <w:sz w:val="24"/>
                <w:szCs w:val="24"/>
              </w:rPr>
              <w:t>Вид аудиторного фонда</w:t>
            </w:r>
          </w:p>
        </w:tc>
        <w:tc>
          <w:tcPr>
            <w:tcW w:w="6101"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b/>
                <w:color w:val="000000" w:themeColor="text1"/>
                <w:sz w:val="24"/>
                <w:szCs w:val="24"/>
              </w:rPr>
            </w:pPr>
            <w:r>
              <w:rPr>
                <w:b/>
                <w:color w:val="000000" w:themeColor="text1"/>
                <w:sz w:val="24"/>
                <w:szCs w:val="24"/>
              </w:rPr>
              <w:t xml:space="preserve">Требования </w:t>
            </w:r>
          </w:p>
        </w:tc>
      </w:tr>
      <w:tr w:rsidR="00AC42D0" w:rsidTr="00594EF6">
        <w:tc>
          <w:tcPr>
            <w:tcW w:w="702"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b/>
                <w:color w:val="000000" w:themeColor="text1"/>
                <w:sz w:val="24"/>
                <w:szCs w:val="24"/>
              </w:rPr>
            </w:pPr>
            <w:r>
              <w:rPr>
                <w:b/>
                <w:color w:val="000000" w:themeColor="text1"/>
                <w:sz w:val="24"/>
                <w:szCs w:val="24"/>
              </w:rPr>
              <w:t>1.</w:t>
            </w:r>
          </w:p>
        </w:tc>
        <w:tc>
          <w:tcPr>
            <w:tcW w:w="3120"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color w:val="000000" w:themeColor="text1"/>
                <w:sz w:val="24"/>
                <w:szCs w:val="24"/>
              </w:rPr>
            </w:pPr>
            <w:r>
              <w:rPr>
                <w:color w:val="000000" w:themeColor="text1"/>
                <w:sz w:val="24"/>
                <w:szCs w:val="24"/>
              </w:rPr>
              <w:t>лекционная аудитория</w:t>
            </w:r>
          </w:p>
        </w:tc>
        <w:tc>
          <w:tcPr>
            <w:tcW w:w="6101"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both"/>
              <w:rPr>
                <w:color w:val="000000" w:themeColor="text1"/>
                <w:sz w:val="24"/>
                <w:szCs w:val="24"/>
              </w:rPr>
            </w:pPr>
            <w:r>
              <w:rPr>
                <w:color w:val="000000" w:themeColor="text1"/>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p w:rsidR="00AC42D0" w:rsidRDefault="00AC42D0">
            <w:pPr>
              <w:jc w:val="both"/>
              <w:rPr>
                <w:color w:val="000000" w:themeColor="text1"/>
                <w:sz w:val="24"/>
                <w:szCs w:val="24"/>
              </w:rPr>
            </w:pPr>
          </w:p>
        </w:tc>
      </w:tr>
      <w:tr w:rsidR="00AC42D0" w:rsidTr="00594EF6">
        <w:tc>
          <w:tcPr>
            <w:tcW w:w="702"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b/>
                <w:color w:val="000000" w:themeColor="text1"/>
                <w:sz w:val="24"/>
                <w:szCs w:val="24"/>
              </w:rPr>
            </w:pPr>
            <w:r>
              <w:rPr>
                <w:b/>
                <w:color w:val="000000" w:themeColor="text1"/>
                <w:sz w:val="24"/>
                <w:szCs w:val="24"/>
              </w:rPr>
              <w:t>2.</w:t>
            </w:r>
          </w:p>
        </w:tc>
        <w:tc>
          <w:tcPr>
            <w:tcW w:w="3120"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color w:val="000000" w:themeColor="text1"/>
                <w:sz w:val="24"/>
                <w:szCs w:val="24"/>
              </w:rPr>
            </w:pPr>
            <w:r>
              <w:rPr>
                <w:color w:val="000000" w:themeColor="text1"/>
                <w:sz w:val="24"/>
                <w:szCs w:val="24"/>
              </w:rPr>
              <w:t xml:space="preserve">кабинет для семинарских (практических) занятий </w:t>
            </w:r>
          </w:p>
          <w:p w:rsidR="00AC42D0" w:rsidRDefault="00AC42D0">
            <w:pPr>
              <w:jc w:val="center"/>
              <w:rPr>
                <w:color w:val="000000" w:themeColor="text1"/>
                <w:sz w:val="24"/>
                <w:szCs w:val="24"/>
              </w:rPr>
            </w:pPr>
          </w:p>
        </w:tc>
        <w:tc>
          <w:tcPr>
            <w:tcW w:w="6101"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both"/>
              <w:rPr>
                <w:color w:val="000000" w:themeColor="text1"/>
                <w:sz w:val="24"/>
                <w:szCs w:val="24"/>
              </w:rPr>
            </w:pPr>
            <w:r>
              <w:rPr>
                <w:color w:val="000000" w:themeColor="text1"/>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rsidR="00AC42D0" w:rsidRDefault="00AC42D0">
      <w:pPr>
        <w:ind w:firstLine="709"/>
        <w:jc w:val="center"/>
        <w:rPr>
          <w:b/>
          <w:color w:val="000000" w:themeColor="text1"/>
          <w:sz w:val="24"/>
          <w:szCs w:val="24"/>
        </w:rPr>
      </w:pPr>
    </w:p>
    <w:p w:rsidR="00AC42D0" w:rsidRDefault="00AE4448">
      <w:pPr>
        <w:spacing w:line="360" w:lineRule="auto"/>
        <w:ind w:firstLine="709"/>
        <w:jc w:val="center"/>
        <w:rPr>
          <w:b/>
          <w:color w:val="000000" w:themeColor="text1"/>
          <w:sz w:val="28"/>
          <w:szCs w:val="28"/>
        </w:rPr>
      </w:pPr>
      <w:r>
        <w:rPr>
          <w:b/>
          <w:color w:val="000000" w:themeColor="text1"/>
          <w:sz w:val="28"/>
          <w:szCs w:val="28"/>
        </w:rPr>
        <w:t>Перечень материально-технического обеспечения дисциплины:</w:t>
      </w:r>
    </w:p>
    <w:tbl>
      <w:tblPr>
        <w:tblW w:w="9923" w:type="dxa"/>
        <w:tblInd w:w="-5" w:type="dxa"/>
        <w:tblLook w:val="04A0" w:firstRow="1" w:lastRow="0" w:firstColumn="1" w:lastColumn="0" w:noHBand="0" w:noVBand="1"/>
      </w:tblPr>
      <w:tblGrid>
        <w:gridCol w:w="706"/>
        <w:gridCol w:w="3122"/>
        <w:gridCol w:w="2409"/>
        <w:gridCol w:w="3686"/>
      </w:tblGrid>
      <w:tr w:rsidR="00AC42D0" w:rsidTr="00594EF6">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b/>
                <w:color w:val="000000" w:themeColor="text1"/>
                <w:sz w:val="24"/>
                <w:szCs w:val="24"/>
              </w:rPr>
            </w:pPr>
            <w:r>
              <w:rPr>
                <w:b/>
                <w:color w:val="000000" w:themeColor="text1"/>
                <w:sz w:val="24"/>
                <w:szCs w:val="24"/>
              </w:rPr>
              <w:t>№</w:t>
            </w:r>
          </w:p>
        </w:tc>
        <w:tc>
          <w:tcPr>
            <w:tcW w:w="3122"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b/>
                <w:color w:val="000000" w:themeColor="text1"/>
                <w:sz w:val="24"/>
                <w:szCs w:val="24"/>
              </w:rPr>
            </w:pPr>
            <w:r>
              <w:rPr>
                <w:b/>
                <w:color w:val="000000" w:themeColor="text1"/>
                <w:sz w:val="24"/>
                <w:szCs w:val="24"/>
              </w:rPr>
              <w:t>Вид и наименование оборудования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b/>
                <w:color w:val="000000" w:themeColor="text1"/>
                <w:sz w:val="24"/>
                <w:szCs w:val="24"/>
              </w:rPr>
            </w:pPr>
            <w:r>
              <w:rPr>
                <w:b/>
                <w:color w:val="000000" w:themeColor="text1"/>
                <w:sz w:val="24"/>
                <w:szCs w:val="24"/>
              </w:rPr>
              <w:t xml:space="preserve">Вид занятий </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b/>
                <w:color w:val="000000" w:themeColor="text1"/>
                <w:sz w:val="24"/>
                <w:szCs w:val="24"/>
              </w:rPr>
            </w:pPr>
            <w:r>
              <w:rPr>
                <w:b/>
                <w:color w:val="000000" w:themeColor="text1"/>
                <w:sz w:val="24"/>
                <w:szCs w:val="24"/>
              </w:rPr>
              <w:t xml:space="preserve">Краткая характеристика </w:t>
            </w:r>
          </w:p>
        </w:tc>
      </w:tr>
      <w:tr w:rsidR="00AC42D0" w:rsidTr="00594EF6">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b/>
                <w:color w:val="000000" w:themeColor="text1"/>
                <w:sz w:val="24"/>
                <w:szCs w:val="24"/>
              </w:rPr>
            </w:pPr>
            <w:r>
              <w:rPr>
                <w:b/>
                <w:color w:val="000000" w:themeColor="text1"/>
                <w:sz w:val="24"/>
                <w:szCs w:val="24"/>
              </w:rPr>
              <w:t>1.</w:t>
            </w:r>
          </w:p>
        </w:tc>
        <w:tc>
          <w:tcPr>
            <w:tcW w:w="3122"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color w:val="000000" w:themeColor="text1"/>
                <w:sz w:val="24"/>
                <w:szCs w:val="24"/>
              </w:rPr>
            </w:pPr>
            <w:r>
              <w:rPr>
                <w:color w:val="000000" w:themeColor="text1"/>
                <w:sz w:val="24"/>
                <w:szCs w:val="24"/>
              </w:rPr>
              <w:t>мультимедийные средства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both"/>
              <w:rPr>
                <w:color w:val="000000" w:themeColor="text1"/>
                <w:sz w:val="24"/>
                <w:szCs w:val="24"/>
              </w:rPr>
            </w:pPr>
            <w:r>
              <w:rPr>
                <w:color w:val="000000" w:themeColor="text1"/>
                <w:sz w:val="24"/>
                <w:szCs w:val="24"/>
              </w:rPr>
              <w:t>лекционные, практические и семинарские занятия</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both"/>
              <w:rPr>
                <w:color w:val="000000" w:themeColor="text1"/>
                <w:sz w:val="24"/>
                <w:szCs w:val="24"/>
              </w:rPr>
            </w:pPr>
            <w:r>
              <w:rPr>
                <w:color w:val="000000" w:themeColor="text1"/>
                <w:sz w:val="24"/>
                <w:szCs w:val="24"/>
              </w:rPr>
              <w:t xml:space="preserve">демонстрация с ПК электронных презентаций, документов </w:t>
            </w:r>
            <w:proofErr w:type="spellStart"/>
            <w:r>
              <w:rPr>
                <w:color w:val="000000" w:themeColor="text1"/>
                <w:sz w:val="24"/>
                <w:szCs w:val="24"/>
              </w:rPr>
              <w:t>Word</w:t>
            </w:r>
            <w:proofErr w:type="spellEnd"/>
            <w:r>
              <w:rPr>
                <w:color w:val="000000" w:themeColor="text1"/>
                <w:sz w:val="24"/>
                <w:szCs w:val="24"/>
              </w:rPr>
              <w:t>, видеоматериалов, слайдов</w:t>
            </w:r>
          </w:p>
        </w:tc>
      </w:tr>
      <w:tr w:rsidR="00AC42D0" w:rsidTr="00594EF6">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b/>
                <w:color w:val="000000" w:themeColor="text1"/>
                <w:sz w:val="24"/>
                <w:szCs w:val="24"/>
              </w:rPr>
            </w:pPr>
            <w:r>
              <w:rPr>
                <w:b/>
                <w:color w:val="000000" w:themeColor="text1"/>
                <w:sz w:val="24"/>
                <w:szCs w:val="24"/>
              </w:rPr>
              <w:t>2.</w:t>
            </w:r>
          </w:p>
        </w:tc>
        <w:tc>
          <w:tcPr>
            <w:tcW w:w="3122"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center"/>
              <w:rPr>
                <w:color w:val="000000" w:themeColor="text1"/>
                <w:sz w:val="24"/>
                <w:szCs w:val="24"/>
              </w:rPr>
            </w:pPr>
            <w:r>
              <w:rPr>
                <w:color w:val="000000" w:themeColor="text1"/>
                <w:sz w:val="24"/>
                <w:szCs w:val="24"/>
              </w:rPr>
              <w:t>Учебно-наглядные пособия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both"/>
              <w:rPr>
                <w:color w:val="000000" w:themeColor="text1"/>
                <w:sz w:val="24"/>
                <w:szCs w:val="24"/>
              </w:rPr>
            </w:pPr>
            <w:r>
              <w:rPr>
                <w:color w:val="000000" w:themeColor="text1"/>
                <w:sz w:val="24"/>
                <w:szCs w:val="24"/>
              </w:rPr>
              <w:t>практические занятия</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AC42D0" w:rsidRDefault="00AE4448">
            <w:pPr>
              <w:jc w:val="both"/>
              <w:rPr>
                <w:color w:val="000000" w:themeColor="text1"/>
                <w:sz w:val="24"/>
                <w:szCs w:val="24"/>
              </w:rPr>
            </w:pPr>
            <w:r>
              <w:rPr>
                <w:color w:val="000000" w:themeColor="text1"/>
                <w:sz w:val="24"/>
                <w:szCs w:val="24"/>
              </w:rPr>
              <w:t>Научные издания, иллюстрационный и раздаточный материал</w:t>
            </w:r>
          </w:p>
        </w:tc>
      </w:tr>
    </w:tbl>
    <w:p w:rsidR="00AC42D0" w:rsidRDefault="00AC42D0">
      <w:pPr>
        <w:jc w:val="both"/>
        <w:rPr>
          <w:b/>
          <w:bCs/>
          <w:color w:val="000000" w:themeColor="text1"/>
          <w:sz w:val="28"/>
          <w:szCs w:val="28"/>
        </w:rPr>
      </w:pPr>
    </w:p>
    <w:sectPr w:rsidR="00AC42D0" w:rsidSect="00594EF6">
      <w:headerReference w:type="default" r:id="rId22"/>
      <w:footerReference w:type="default" r:id="rId23"/>
      <w:footerReference w:type="first" r:id="rId24"/>
      <w:pgSz w:w="11906" w:h="16838"/>
      <w:pgMar w:top="1134" w:right="567" w:bottom="1134" w:left="1134" w:header="708" w:footer="708" w:gutter="0"/>
      <w:pgNumType w:start="23"/>
      <w:cols w:space="720"/>
      <w:formProt w:val="0"/>
      <w:titlePg/>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23EE" w:rsidRDefault="00BA23EE">
      <w:r>
        <w:separator/>
      </w:r>
    </w:p>
  </w:endnote>
  <w:endnote w:type="continuationSeparator" w:id="0">
    <w:p w:rsidR="00BA23EE" w:rsidRDefault="00BA2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T Astra Serif">
    <w:altName w:val="Arial"/>
    <w:charset w:val="01"/>
    <w:family w:val="roman"/>
    <w:pitch w:val="default"/>
  </w:font>
  <w:font w:name="Noto Sans Devanagari">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7514678"/>
      <w:docPartObj>
        <w:docPartGallery w:val="Page Numbers (Bottom of Page)"/>
        <w:docPartUnique/>
      </w:docPartObj>
    </w:sdtPr>
    <w:sdtContent>
      <w:p w:rsidR="00594EF6" w:rsidRDefault="00594EF6">
        <w:pPr>
          <w:pStyle w:val="afc"/>
          <w:jc w:val="center"/>
        </w:pPr>
        <w:r>
          <w:fldChar w:fldCharType="begin"/>
        </w:r>
        <w:r>
          <w:instrText>PAGE</w:instrText>
        </w:r>
        <w:r>
          <w:fldChar w:fldCharType="separate"/>
        </w:r>
        <w:r>
          <w:t>0</w:t>
        </w:r>
        <w:r>
          <w:fldChar w:fldCharType="end"/>
        </w:r>
      </w:p>
    </w:sdtContent>
  </w:sdt>
  <w:p w:rsidR="00594EF6" w:rsidRDefault="00594EF6">
    <w:pPr>
      <w:pStyle w:val="afc"/>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EF6" w:rsidRDefault="00594EF6">
    <w:pPr>
      <w:pStyle w:val="afc"/>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0920260"/>
      <w:docPartObj>
        <w:docPartGallery w:val="Page Numbers (Bottom of Page)"/>
        <w:docPartUnique/>
      </w:docPartObj>
    </w:sdtPr>
    <w:sdtContent>
      <w:p w:rsidR="00594EF6" w:rsidRDefault="00594EF6">
        <w:pPr>
          <w:pStyle w:val="afc"/>
          <w:jc w:val="center"/>
        </w:pPr>
        <w:r>
          <w:fldChar w:fldCharType="begin"/>
        </w:r>
        <w:r>
          <w:instrText>PAGE</w:instrText>
        </w:r>
        <w:r>
          <w:fldChar w:fldCharType="separate"/>
        </w:r>
        <w:r>
          <w:t>0</w:t>
        </w:r>
        <w:r>
          <w:fldChar w:fldCharType="end"/>
        </w:r>
      </w:p>
    </w:sdtContent>
  </w:sdt>
  <w:p w:rsidR="00594EF6" w:rsidRDefault="00594EF6">
    <w:pPr>
      <w:pStyle w:val="afc"/>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EF6" w:rsidRDefault="00594EF6">
    <w:pPr>
      <w:pStyle w:val="afc"/>
      <w:jc w:val="center"/>
    </w:pPr>
    <w:r>
      <w:t>17</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9326720"/>
      <w:docPartObj>
        <w:docPartGallery w:val="Page Numbers (Bottom of Page)"/>
        <w:docPartUnique/>
      </w:docPartObj>
    </w:sdtPr>
    <w:sdtContent>
      <w:p w:rsidR="00594EF6" w:rsidRDefault="00594EF6">
        <w:pPr>
          <w:pStyle w:val="afc"/>
          <w:jc w:val="center"/>
        </w:pPr>
        <w:r>
          <w:fldChar w:fldCharType="begin"/>
        </w:r>
        <w:r>
          <w:instrText>PAGE</w:instrText>
        </w:r>
        <w:r>
          <w:fldChar w:fldCharType="separate"/>
        </w:r>
        <w:r>
          <w:t>0</w:t>
        </w:r>
        <w:r>
          <w:fldChar w:fldCharType="end"/>
        </w:r>
      </w:p>
    </w:sdtContent>
  </w:sdt>
  <w:p w:rsidR="00594EF6" w:rsidRDefault="00594EF6">
    <w:pPr>
      <w:pStyle w:val="afc"/>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EF6" w:rsidRDefault="00594EF6">
    <w:pPr>
      <w:pStyle w:val="afc"/>
      <w:jc w:val="center"/>
    </w:pPr>
    <w: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23EE" w:rsidRDefault="00BA23EE">
      <w:r>
        <w:separator/>
      </w:r>
    </w:p>
  </w:footnote>
  <w:footnote w:type="continuationSeparator" w:id="0">
    <w:p w:rsidR="00BA23EE" w:rsidRDefault="00BA2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EF6" w:rsidRDefault="00594EF6">
    <w:pPr>
      <w:pStyle w:val="afb"/>
      <w:jc w:val="center"/>
    </w:pPr>
  </w:p>
  <w:p w:rsidR="00594EF6" w:rsidRDefault="00594EF6">
    <w:pPr>
      <w:pStyle w:val="af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EF6" w:rsidRDefault="00594EF6">
    <w:pPr>
      <w:pStyle w:val="afb"/>
      <w:jc w:val="center"/>
    </w:pPr>
  </w:p>
  <w:p w:rsidR="00594EF6" w:rsidRDefault="00594EF6">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EF6" w:rsidRDefault="00594EF6">
    <w:pPr>
      <w:pStyle w:val="afb"/>
      <w:jc w:val="center"/>
    </w:pPr>
  </w:p>
  <w:p w:rsidR="00594EF6" w:rsidRDefault="00594EF6">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0960"/>
    <w:multiLevelType w:val="multilevel"/>
    <w:tmpl w:val="9BAA4E5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 w15:restartNumberingAfterBreak="0">
    <w:nsid w:val="03557AC3"/>
    <w:multiLevelType w:val="multilevel"/>
    <w:tmpl w:val="A7168E72"/>
    <w:lvl w:ilvl="0">
      <w:start w:val="1"/>
      <w:numFmt w:val="decimal"/>
      <w:lvlText w:val="%1."/>
      <w:lvlJc w:val="left"/>
      <w:pPr>
        <w:tabs>
          <w:tab w:val="num" w:pos="0"/>
        </w:tabs>
        <w:ind w:left="0" w:firstLine="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78A4A51"/>
    <w:multiLevelType w:val="multilevel"/>
    <w:tmpl w:val="6E16BF88"/>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 w15:restartNumberingAfterBreak="0">
    <w:nsid w:val="1D812617"/>
    <w:multiLevelType w:val="multilevel"/>
    <w:tmpl w:val="E828D250"/>
    <w:lvl w:ilvl="0">
      <w:start w:val="1"/>
      <w:numFmt w:val="decimal"/>
      <w:lvlText w:val="%1."/>
      <w:lvlJc w:val="left"/>
      <w:pPr>
        <w:tabs>
          <w:tab w:val="num" w:pos="0"/>
        </w:tabs>
        <w:ind w:left="0" w:firstLine="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E0C71C1"/>
    <w:multiLevelType w:val="multilevel"/>
    <w:tmpl w:val="94B8EDEA"/>
    <w:lvl w:ilvl="0">
      <w:start w:val="1"/>
      <w:numFmt w:val="decimal"/>
      <w:lvlText w:val="%1."/>
      <w:lvlJc w:val="left"/>
      <w:pPr>
        <w:tabs>
          <w:tab w:val="num" w:pos="0"/>
        </w:tabs>
        <w:ind w:left="0" w:firstLine="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5C10CDC"/>
    <w:multiLevelType w:val="multilevel"/>
    <w:tmpl w:val="FF7CE3E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6" w15:restartNumberingAfterBreak="0">
    <w:nsid w:val="299E5995"/>
    <w:multiLevelType w:val="multilevel"/>
    <w:tmpl w:val="C40A47BA"/>
    <w:lvl w:ilvl="0">
      <w:start w:val="1"/>
      <w:numFmt w:val="decimal"/>
      <w:lvlText w:val="%1."/>
      <w:lvlJc w:val="left"/>
      <w:pPr>
        <w:tabs>
          <w:tab w:val="num" w:pos="0"/>
        </w:tabs>
        <w:ind w:left="0" w:firstLine="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D1F29AE"/>
    <w:multiLevelType w:val="multilevel"/>
    <w:tmpl w:val="80AA6FE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1780302"/>
    <w:multiLevelType w:val="multilevel"/>
    <w:tmpl w:val="4A74A98A"/>
    <w:lvl w:ilvl="0">
      <w:start w:val="1"/>
      <w:numFmt w:val="decimal"/>
      <w:lvlText w:val="%1."/>
      <w:lvlJc w:val="left"/>
      <w:pPr>
        <w:tabs>
          <w:tab w:val="num" w:pos="0"/>
        </w:tabs>
        <w:ind w:left="0" w:firstLine="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78B7544"/>
    <w:multiLevelType w:val="multilevel"/>
    <w:tmpl w:val="E04A0210"/>
    <w:lvl w:ilvl="0">
      <w:start w:val="1"/>
      <w:numFmt w:val="decimal"/>
      <w:lvlText w:val="%1."/>
      <w:lvlJc w:val="left"/>
      <w:pPr>
        <w:tabs>
          <w:tab w:val="num" w:pos="0"/>
        </w:tabs>
        <w:ind w:left="0" w:firstLine="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9214723"/>
    <w:multiLevelType w:val="multilevel"/>
    <w:tmpl w:val="9D96EAE4"/>
    <w:lvl w:ilvl="0">
      <w:start w:val="1"/>
      <w:numFmt w:val="decimal"/>
      <w:lvlText w:val="%1."/>
      <w:lvlJc w:val="left"/>
      <w:pPr>
        <w:tabs>
          <w:tab w:val="num" w:pos="0"/>
        </w:tabs>
        <w:ind w:left="0" w:firstLine="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89924F2"/>
    <w:multiLevelType w:val="multilevel"/>
    <w:tmpl w:val="42A04AD8"/>
    <w:lvl w:ilvl="0">
      <w:start w:val="1"/>
      <w:numFmt w:val="decimal"/>
      <w:lvlText w:val="%1."/>
      <w:lvlJc w:val="left"/>
      <w:pPr>
        <w:tabs>
          <w:tab w:val="num" w:pos="0"/>
        </w:tabs>
        <w:ind w:left="0" w:firstLine="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3BC00DA"/>
    <w:multiLevelType w:val="multilevel"/>
    <w:tmpl w:val="CC08DA66"/>
    <w:lvl w:ilvl="0">
      <w:start w:val="1"/>
      <w:numFmt w:val="decimal"/>
      <w:lvlText w:val="%1."/>
      <w:lvlJc w:val="left"/>
      <w:pPr>
        <w:tabs>
          <w:tab w:val="num" w:pos="0"/>
        </w:tabs>
        <w:ind w:left="0" w:firstLine="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683A54F7"/>
    <w:multiLevelType w:val="multilevel"/>
    <w:tmpl w:val="A184B64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15:restartNumberingAfterBreak="0">
    <w:nsid w:val="7ECA55C1"/>
    <w:multiLevelType w:val="multilevel"/>
    <w:tmpl w:val="33F8FD6A"/>
    <w:lvl w:ilvl="0">
      <w:start w:val="1"/>
      <w:numFmt w:val="decimal"/>
      <w:lvlText w:val="%1."/>
      <w:lvlJc w:val="left"/>
      <w:pPr>
        <w:tabs>
          <w:tab w:val="num" w:pos="0"/>
        </w:tabs>
        <w:ind w:left="0" w:firstLine="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
  </w:num>
  <w:num w:numId="2">
    <w:abstractNumId w:val="5"/>
  </w:num>
  <w:num w:numId="3">
    <w:abstractNumId w:val="0"/>
  </w:num>
  <w:num w:numId="4">
    <w:abstractNumId w:val="13"/>
  </w:num>
  <w:num w:numId="5">
    <w:abstractNumId w:val="6"/>
  </w:num>
  <w:num w:numId="6">
    <w:abstractNumId w:val="1"/>
  </w:num>
  <w:num w:numId="7">
    <w:abstractNumId w:val="4"/>
  </w:num>
  <w:num w:numId="8">
    <w:abstractNumId w:val="12"/>
  </w:num>
  <w:num w:numId="9">
    <w:abstractNumId w:val="3"/>
  </w:num>
  <w:num w:numId="10">
    <w:abstractNumId w:val="14"/>
  </w:num>
  <w:num w:numId="11">
    <w:abstractNumId w:val="8"/>
  </w:num>
  <w:num w:numId="12">
    <w:abstractNumId w:val="10"/>
  </w:num>
  <w:num w:numId="13">
    <w:abstractNumId w:val="11"/>
  </w:num>
  <w:num w:numId="14">
    <w:abstractNumId w:val="9"/>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2D0"/>
    <w:rsid w:val="00022DD9"/>
    <w:rsid w:val="00171C41"/>
    <w:rsid w:val="00193115"/>
    <w:rsid w:val="001B496E"/>
    <w:rsid w:val="001D6C87"/>
    <w:rsid w:val="001D7A2A"/>
    <w:rsid w:val="003705B3"/>
    <w:rsid w:val="00390233"/>
    <w:rsid w:val="00495CBC"/>
    <w:rsid w:val="00504238"/>
    <w:rsid w:val="00594EF6"/>
    <w:rsid w:val="006E44A7"/>
    <w:rsid w:val="00856D07"/>
    <w:rsid w:val="00AB7412"/>
    <w:rsid w:val="00AC42D0"/>
    <w:rsid w:val="00AE4448"/>
    <w:rsid w:val="00BA23EE"/>
    <w:rsid w:val="00C40305"/>
    <w:rsid w:val="00E54E7F"/>
  </w:rsids>
  <m:mathPr>
    <m:mathFont m:val="Cambria Math"/>
    <m:brkBin m:val="before"/>
    <m:brkBinSub m:val="--"/>
    <m:smallFrac m:val="0"/>
    <m:dispDef/>
    <m:lMargin m:val="0"/>
    <m:rMargin m:val="0"/>
    <m:defJc m:val="centerGroup"/>
    <m:wrapIndent m:val="1440"/>
    <m:intLim m:val="subSup"/>
    <m:naryLim m:val="undOvr"/>
  </m:mathPr>
  <w:themeFontLang w:val="ru-RU" w:eastAsia="ja-JP"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5AFD33"/>
  <w15:docId w15:val="{50F70D5F-7867-422C-B795-BAAF86E60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174F4"/>
    <w:pPr>
      <w:widowControl w:val="0"/>
    </w:pPr>
    <w:rPr>
      <w:rFonts w:ascii="Times New Roman" w:eastAsia="Times New Roman" w:hAnsi="Times New Roman" w:cs="Times New Roman"/>
      <w:szCs w:val="20"/>
      <w:lang w:eastAsia="ru-RU"/>
    </w:rPr>
  </w:style>
  <w:style w:type="paragraph" w:styleId="1">
    <w:name w:val="heading 1"/>
    <w:basedOn w:val="a"/>
    <w:next w:val="a"/>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uiPriority w:val="99"/>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uiPriority w:val="99"/>
    <w:semiHidden/>
    <w:qFormat/>
    <w:rsid w:val="00A76B1C"/>
    <w:rPr>
      <w:rFonts w:ascii="Tahoma" w:eastAsia="Times New Roman" w:hAnsi="Tahoma" w:cs="Tahoma"/>
      <w:sz w:val="16"/>
      <w:szCs w:val="16"/>
      <w:lang w:eastAsia="ru-RU"/>
    </w:rPr>
  </w:style>
  <w:style w:type="character" w:customStyle="1" w:styleId="a7">
    <w:name w:val="Заголовок Знак"/>
    <w:basedOn w:val="a0"/>
    <w:qFormat/>
    <w:rsid w:val="000218DE"/>
    <w:rPr>
      <w:rFonts w:ascii="Times New Roman" w:eastAsia="Times New Roman" w:hAnsi="Times New Roman" w:cs="Times New Roman"/>
      <w:b/>
      <w:sz w:val="28"/>
      <w:szCs w:val="20"/>
      <w:lang w:eastAsia="ru-RU"/>
    </w:rPr>
  </w:style>
  <w:style w:type="character" w:customStyle="1" w:styleId="a8">
    <w:name w:val="Верх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9">
    <w:name w:val="Ниж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a">
    <w:name w:val="Основной текст Знак"/>
    <w:basedOn w:val="a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30">
    <w:name w:val="Основной текст 3 Знак"/>
    <w:basedOn w:val="a0"/>
    <w:qFormat/>
    <w:rsid w:val="005C265C"/>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qFormat/>
    <w:rsid w:val="0050486D"/>
    <w:rPr>
      <w:rFonts w:asciiTheme="majorHAnsi" w:eastAsiaTheme="majorEastAsia" w:hAnsiTheme="majorHAnsi" w:cstheme="majorBidi"/>
      <w:color w:val="365F91" w:themeColor="accent1" w:themeShade="BF"/>
      <w:sz w:val="32"/>
      <w:szCs w:val="32"/>
      <w:lang w:eastAsia="ru-RU"/>
    </w:rPr>
  </w:style>
  <w:style w:type="character" w:customStyle="1" w:styleId="31">
    <w:name w:val="Основной текст 3 Знак1"/>
    <w:basedOn w:val="a0"/>
    <w:uiPriority w:val="9"/>
    <w:semiHidden/>
    <w:qFormat/>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qFormat/>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b">
    <w:name w:val="Абзац списка Знак"/>
    <w:uiPriority w:val="34"/>
    <w:qFormat/>
    <w:rsid w:val="00D25D6B"/>
    <w:rPr>
      <w:rFonts w:ascii="Times New Roman" w:eastAsia="Times New Roman" w:hAnsi="Times New Roman" w:cs="Times New Roman"/>
      <w:sz w:val="20"/>
      <w:szCs w:val="20"/>
      <w:lang w:eastAsia="ru-RU"/>
    </w:rPr>
  </w:style>
  <w:style w:type="character" w:customStyle="1" w:styleId="blk">
    <w:name w:val="blk"/>
    <w:basedOn w:val="a0"/>
    <w:qFormat/>
    <w:rsid w:val="00D25D6B"/>
  </w:style>
  <w:style w:type="character" w:customStyle="1" w:styleId="-">
    <w:name w:val="Интернет-ссылка"/>
    <w:basedOn w:val="a0"/>
    <w:uiPriority w:val="99"/>
    <w:semiHidden/>
    <w:unhideWhenUsed/>
    <w:rsid w:val="00FA14C5"/>
    <w:rPr>
      <w:color w:val="0000FF"/>
      <w:u w:val="single"/>
    </w:rPr>
  </w:style>
  <w:style w:type="character" w:customStyle="1" w:styleId="referenceable">
    <w:name w:val="referenceable"/>
    <w:basedOn w:val="a0"/>
    <w:qFormat/>
    <w:rsid w:val="00141027"/>
  </w:style>
  <w:style w:type="character" w:styleId="ac">
    <w:name w:val="Strong"/>
    <w:basedOn w:val="a0"/>
    <w:uiPriority w:val="22"/>
    <w:qFormat/>
    <w:rsid w:val="00D831E5"/>
    <w:rPr>
      <w:b/>
      <w:bCs/>
    </w:rPr>
  </w:style>
  <w:style w:type="character" w:customStyle="1" w:styleId="12">
    <w:name w:val="Неразрешенное упоминание1"/>
    <w:basedOn w:val="a0"/>
    <w:uiPriority w:val="99"/>
    <w:semiHidden/>
    <w:unhideWhenUsed/>
    <w:qFormat/>
    <w:rsid w:val="003E6540"/>
    <w:rPr>
      <w:color w:val="605E5C"/>
      <w:shd w:val="clear" w:color="auto" w:fill="E1DFDD"/>
    </w:rPr>
  </w:style>
  <w:style w:type="character" w:customStyle="1" w:styleId="ad">
    <w:name w:val="Посещённая гиперссылка"/>
    <w:basedOn w:val="a0"/>
    <w:uiPriority w:val="99"/>
    <w:semiHidden/>
    <w:unhideWhenUsed/>
    <w:rsid w:val="007514C8"/>
    <w:rPr>
      <w:color w:val="800080" w:themeColor="followedHyperlink"/>
      <w:u w:val="single"/>
    </w:rPr>
  </w:style>
  <w:style w:type="character" w:styleId="ae">
    <w:name w:val="page number"/>
    <w:basedOn w:val="a0"/>
    <w:uiPriority w:val="99"/>
    <w:semiHidden/>
    <w:unhideWhenUsed/>
    <w:qFormat/>
    <w:rsid w:val="00C73A7B"/>
  </w:style>
  <w:style w:type="character" w:customStyle="1" w:styleId="2">
    <w:name w:val="Неразрешенное упоминание2"/>
    <w:basedOn w:val="a0"/>
    <w:uiPriority w:val="99"/>
    <w:semiHidden/>
    <w:unhideWhenUsed/>
    <w:qFormat/>
    <w:rsid w:val="0053472C"/>
    <w:rPr>
      <w:color w:val="605E5C"/>
      <w:shd w:val="clear" w:color="auto" w:fill="E1DFDD"/>
    </w:rPr>
  </w:style>
  <w:style w:type="character" w:styleId="af">
    <w:name w:val="annotation reference"/>
    <w:basedOn w:val="a0"/>
    <w:uiPriority w:val="99"/>
    <w:semiHidden/>
    <w:unhideWhenUsed/>
    <w:qFormat/>
    <w:rsid w:val="002E5332"/>
    <w:rPr>
      <w:sz w:val="16"/>
      <w:szCs w:val="16"/>
    </w:rPr>
  </w:style>
  <w:style w:type="character" w:customStyle="1" w:styleId="af0">
    <w:name w:val="Текст примечания Знак"/>
    <w:basedOn w:val="a0"/>
    <w:uiPriority w:val="99"/>
    <w:qFormat/>
    <w:rsid w:val="002E5332"/>
    <w:rPr>
      <w:rFonts w:ascii="Times New Roman" w:eastAsia="Times New Roman" w:hAnsi="Times New Roman" w:cs="Times New Roman"/>
      <w:sz w:val="20"/>
      <w:szCs w:val="20"/>
      <w:lang w:eastAsia="ru-RU"/>
    </w:rPr>
  </w:style>
  <w:style w:type="character" w:customStyle="1" w:styleId="af1">
    <w:name w:val="Тема примечания Знак"/>
    <w:basedOn w:val="af0"/>
    <w:uiPriority w:val="99"/>
    <w:semiHidden/>
    <w:qFormat/>
    <w:rsid w:val="002E5332"/>
    <w:rPr>
      <w:rFonts w:ascii="Times New Roman" w:eastAsia="Times New Roman" w:hAnsi="Times New Roman" w:cs="Times New Roman"/>
      <w:b/>
      <w:bCs/>
      <w:sz w:val="20"/>
      <w:szCs w:val="20"/>
      <w:lang w:eastAsia="ru-RU"/>
    </w:rPr>
  </w:style>
  <w:style w:type="character" w:customStyle="1" w:styleId="32">
    <w:name w:val="Неразрешенное упоминание3"/>
    <w:basedOn w:val="a0"/>
    <w:uiPriority w:val="99"/>
    <w:semiHidden/>
    <w:unhideWhenUsed/>
    <w:qFormat/>
    <w:rsid w:val="002F63AA"/>
    <w:rPr>
      <w:color w:val="605E5C"/>
      <w:shd w:val="clear" w:color="auto" w:fill="E1DFDD"/>
    </w:rPr>
  </w:style>
  <w:style w:type="character" w:customStyle="1" w:styleId="af2">
    <w:name w:val="Ссылка указателя"/>
    <w:qFormat/>
  </w:style>
  <w:style w:type="character" w:customStyle="1" w:styleId="compaign-hlightinner">
    <w:name w:val="compaign-hlight__inner"/>
    <w:basedOn w:val="a0"/>
    <w:qFormat/>
    <w:rsid w:val="00DD74D7"/>
  </w:style>
  <w:style w:type="paragraph" w:styleId="af3">
    <w:name w:val="Title"/>
    <w:basedOn w:val="a"/>
    <w:next w:val="af4"/>
    <w:qFormat/>
    <w:rsid w:val="000218DE"/>
    <w:pPr>
      <w:widowControl/>
      <w:jc w:val="center"/>
    </w:pPr>
    <w:rPr>
      <w:b/>
      <w:sz w:val="28"/>
    </w:rPr>
  </w:style>
  <w:style w:type="paragraph" w:styleId="af4">
    <w:name w:val="Body Text"/>
    <w:basedOn w:val="a"/>
    <w:unhideWhenUsed/>
    <w:rsid w:val="00110F5C"/>
    <w:pPr>
      <w:widowControl/>
      <w:spacing w:after="120"/>
    </w:pPr>
  </w:style>
  <w:style w:type="paragraph" w:styleId="af5">
    <w:name w:val="List"/>
    <w:basedOn w:val="af4"/>
    <w:rPr>
      <w:rFonts w:ascii="PT Astra Serif" w:hAnsi="PT Astra Serif" w:cs="Noto Sans Devanagari"/>
    </w:rPr>
  </w:style>
  <w:style w:type="paragraph" w:styleId="af6">
    <w:name w:val="caption"/>
    <w:basedOn w:val="a"/>
    <w:qFormat/>
    <w:pPr>
      <w:suppressLineNumbers/>
      <w:spacing w:before="120" w:after="120"/>
    </w:pPr>
    <w:rPr>
      <w:rFonts w:ascii="PT Astra Serif" w:hAnsi="PT Astra Serif" w:cs="Noto Sans Devanagari"/>
      <w:i/>
      <w:iCs/>
      <w:sz w:val="24"/>
      <w:szCs w:val="24"/>
    </w:rPr>
  </w:style>
  <w:style w:type="paragraph" w:styleId="af7">
    <w:name w:val="index heading"/>
    <w:basedOn w:val="af3"/>
    <w:qFormat/>
    <w:pPr>
      <w:suppressLineNumbers/>
    </w:pPr>
    <w:rPr>
      <w:bCs/>
      <w:sz w:val="32"/>
      <w:szCs w:val="32"/>
    </w:rPr>
  </w:style>
  <w:style w:type="paragraph" w:customStyle="1" w:styleId="ConsPlusNormal">
    <w:name w:val="ConsPlusNormal"/>
    <w:qFormat/>
    <w:rsid w:val="00C52F7B"/>
    <w:pPr>
      <w:widowControl w:val="0"/>
      <w:ind w:firstLine="720"/>
    </w:pPr>
    <w:rPr>
      <w:rFonts w:ascii="Arial" w:eastAsia="Times New Roman" w:hAnsi="Arial" w:cs="Arial"/>
      <w:szCs w:val="20"/>
      <w:lang w:eastAsia="ru-RU"/>
    </w:rPr>
  </w:style>
  <w:style w:type="paragraph" w:styleId="a5">
    <w:name w:val="footnote text"/>
    <w:basedOn w:val="a"/>
    <w:link w:val="11"/>
    <w:uiPriority w:val="99"/>
    <w:rsid w:val="00C52F7B"/>
  </w:style>
  <w:style w:type="paragraph" w:styleId="af8">
    <w:name w:val="List Paragraph"/>
    <w:basedOn w:val="a"/>
    <w:uiPriority w:val="34"/>
    <w:qFormat/>
    <w:rsid w:val="00C52F7B"/>
    <w:pPr>
      <w:ind w:left="708"/>
    </w:pPr>
  </w:style>
  <w:style w:type="paragraph" w:styleId="af9">
    <w:name w:val="Balloon Text"/>
    <w:basedOn w:val="a"/>
    <w:uiPriority w:val="99"/>
    <w:semiHidden/>
    <w:unhideWhenUsed/>
    <w:qFormat/>
    <w:rsid w:val="00A76B1C"/>
    <w:rPr>
      <w:rFonts w:ascii="Tahoma" w:hAnsi="Tahoma" w:cs="Tahoma"/>
      <w:sz w:val="16"/>
      <w:szCs w:val="16"/>
    </w:rPr>
  </w:style>
  <w:style w:type="paragraph" w:customStyle="1" w:styleId="afa">
    <w:name w:val="Верхний и нижний колонтитулы"/>
    <w:basedOn w:val="a"/>
    <w:qFormat/>
  </w:style>
  <w:style w:type="paragraph" w:styleId="afb">
    <w:name w:val="header"/>
    <w:basedOn w:val="a"/>
    <w:uiPriority w:val="99"/>
    <w:unhideWhenUsed/>
    <w:rsid w:val="00CC5351"/>
    <w:pPr>
      <w:tabs>
        <w:tab w:val="center" w:pos="4677"/>
        <w:tab w:val="right" w:pos="9355"/>
      </w:tabs>
    </w:pPr>
  </w:style>
  <w:style w:type="paragraph" w:styleId="afc">
    <w:name w:val="footer"/>
    <w:basedOn w:val="a"/>
    <w:uiPriority w:val="99"/>
    <w:unhideWhenUsed/>
    <w:rsid w:val="00CC5351"/>
    <w:pPr>
      <w:tabs>
        <w:tab w:val="center" w:pos="4677"/>
        <w:tab w:val="right" w:pos="9355"/>
      </w:tabs>
    </w:pPr>
  </w:style>
  <w:style w:type="paragraph" w:styleId="afd">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uiPriority w:val="99"/>
    <w:qFormat/>
    <w:rsid w:val="005C265C"/>
    <w:rPr>
      <w:rFonts w:ascii="Times New Roman" w:eastAsia="MS Mincho" w:hAnsi="Times New Roman" w:cs="Times New Roman"/>
      <w:szCs w:val="20"/>
      <w:lang w:eastAsia="ru-RU"/>
    </w:rPr>
  </w:style>
  <w:style w:type="paragraph" w:styleId="33">
    <w:name w:val="Body Text 3"/>
    <w:basedOn w:val="a"/>
    <w:qFormat/>
    <w:rsid w:val="005C265C"/>
    <w:pPr>
      <w:widowControl/>
      <w:spacing w:after="120"/>
      <w:jc w:val="both"/>
    </w:pPr>
    <w:rPr>
      <w:sz w:val="16"/>
      <w:szCs w:val="16"/>
    </w:rPr>
  </w:style>
  <w:style w:type="paragraph" w:customStyle="1" w:styleId="text">
    <w:name w:val="text"/>
    <w:basedOn w:val="a"/>
    <w:qFormat/>
    <w:rsid w:val="005C265C"/>
    <w:pPr>
      <w:widowControl/>
    </w:pPr>
    <w:rPr>
      <w:sz w:val="19"/>
      <w:szCs w:val="19"/>
    </w:rPr>
  </w:style>
  <w:style w:type="paragraph" w:customStyle="1" w:styleId="Style2">
    <w:name w:val="Style2"/>
    <w:basedOn w:val="a"/>
    <w:qFormat/>
    <w:rsid w:val="0050486D"/>
    <w:pPr>
      <w:spacing w:line="484" w:lineRule="exact"/>
      <w:ind w:firstLine="715"/>
      <w:jc w:val="both"/>
    </w:pPr>
    <w:rPr>
      <w:sz w:val="24"/>
      <w:szCs w:val="24"/>
    </w:rPr>
  </w:style>
  <w:style w:type="paragraph" w:customStyle="1" w:styleId="20">
    <w:name w:val="Обычный2"/>
    <w:qFormat/>
    <w:rsid w:val="00D25D6B"/>
    <w:rPr>
      <w:rFonts w:ascii="Times New Roman" w:eastAsia="Times New Roman" w:hAnsi="Times New Roman" w:cs="Times New Roman"/>
      <w:szCs w:val="20"/>
      <w:lang w:eastAsia="ru-RU"/>
    </w:rPr>
  </w:style>
  <w:style w:type="paragraph" w:styleId="afe">
    <w:name w:val="TOC Heading"/>
    <w:basedOn w:val="1"/>
    <w:next w:val="a"/>
    <w:uiPriority w:val="39"/>
    <w:unhideWhenUsed/>
    <w:qFormat/>
    <w:rsid w:val="007309C8"/>
    <w:pPr>
      <w:widowControl/>
      <w:spacing w:line="259" w:lineRule="auto"/>
    </w:pPr>
  </w:style>
  <w:style w:type="paragraph" w:styleId="14">
    <w:name w:val="toc 1"/>
    <w:basedOn w:val="a"/>
    <w:next w:val="a"/>
    <w:autoRedefine/>
    <w:uiPriority w:val="39"/>
    <w:unhideWhenUsed/>
    <w:rsid w:val="007309C8"/>
    <w:pPr>
      <w:spacing w:after="100"/>
    </w:pPr>
  </w:style>
  <w:style w:type="paragraph" w:customStyle="1" w:styleId="Default">
    <w:name w:val="Default"/>
    <w:qFormat/>
    <w:rsid w:val="009846CA"/>
    <w:rPr>
      <w:rFonts w:ascii="Times New Roman" w:eastAsia="Calibri" w:hAnsi="Times New Roman" w:cs="Times New Roman"/>
      <w:color w:val="000000"/>
      <w:sz w:val="24"/>
      <w:szCs w:val="24"/>
    </w:rPr>
  </w:style>
  <w:style w:type="paragraph" w:styleId="aff">
    <w:name w:val="annotation text"/>
    <w:basedOn w:val="a"/>
    <w:uiPriority w:val="99"/>
    <w:unhideWhenUsed/>
    <w:qFormat/>
    <w:rsid w:val="002E5332"/>
  </w:style>
  <w:style w:type="paragraph" w:styleId="aff0">
    <w:name w:val="annotation subject"/>
    <w:basedOn w:val="aff"/>
    <w:next w:val="aff"/>
    <w:uiPriority w:val="99"/>
    <w:semiHidden/>
    <w:unhideWhenUsed/>
    <w:qFormat/>
    <w:rsid w:val="002E5332"/>
    <w:rPr>
      <w:b/>
      <w:bCs/>
    </w:rPr>
  </w:style>
  <w:style w:type="paragraph" w:customStyle="1" w:styleId="Style1">
    <w:name w:val="Style1"/>
    <w:basedOn w:val="a"/>
    <w:uiPriority w:val="99"/>
    <w:qFormat/>
    <w:rsid w:val="00A51A4A"/>
    <w:rPr>
      <w:rFonts w:eastAsia="Yu Mincho"/>
      <w:sz w:val="24"/>
      <w:szCs w:val="24"/>
    </w:rPr>
  </w:style>
  <w:style w:type="paragraph" w:styleId="aff1">
    <w:name w:val="toa heading"/>
    <w:basedOn w:val="af7"/>
    <w:qFormat/>
  </w:style>
  <w:style w:type="paragraph" w:customStyle="1" w:styleId="sub-heading">
    <w:name w:val="sub-heading"/>
    <w:basedOn w:val="a"/>
    <w:qFormat/>
    <w:rsid w:val="00DD74D7"/>
    <w:pPr>
      <w:widowControl/>
      <w:suppressAutoHyphens w:val="0"/>
      <w:spacing w:beforeAutospacing="1" w:afterAutospacing="1"/>
    </w:pPr>
    <w:rPr>
      <w:sz w:val="24"/>
      <w:szCs w:val="24"/>
      <w:lang w:eastAsia="zh-CN" w:bidi="hi-IN"/>
    </w:rPr>
  </w:style>
  <w:style w:type="table" w:styleId="aff2">
    <w:name w:val="Table Grid"/>
    <w:basedOn w:val="a1"/>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19993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608E1-EBF7-435C-AE5C-FE806658D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38</Pages>
  <Words>8664</Words>
  <Characters>49388</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Васильева Светлана Юрьевна</cp:lastModifiedBy>
  <cp:revision>15</cp:revision>
  <cp:lastPrinted>2022-02-04T07:09:00Z</cp:lastPrinted>
  <dcterms:created xsi:type="dcterms:W3CDTF">2022-11-14T19:37:00Z</dcterms:created>
  <dcterms:modified xsi:type="dcterms:W3CDTF">2023-11-21T13:17:00Z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1189555865</vt:i4>
  </property>
</Properties>
</file>